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06633" w14:textId="5FA01355" w:rsidR="00B925A5" w:rsidRPr="004A152E" w:rsidRDefault="00B925A5" w:rsidP="00B925A5">
      <w:pPr>
        <w:tabs>
          <w:tab w:val="right" w:pos="9639"/>
        </w:tabs>
        <w:rPr>
          <w:b/>
          <w:i/>
          <w:sz w:val="28"/>
          <w:szCs w:val="20"/>
        </w:rPr>
      </w:pPr>
      <w:bookmarkStart w:id="0" w:name="OLE_LINK39"/>
      <w:r w:rsidRPr="004A152E">
        <w:rPr>
          <w:b/>
          <w:bCs/>
          <w:sz w:val="24"/>
          <w:szCs w:val="20"/>
        </w:rPr>
        <w:t>3GPP TSG-RAN WG2 Meeting #12</w:t>
      </w:r>
      <w:r w:rsidR="00607B02" w:rsidRPr="004A152E">
        <w:rPr>
          <w:b/>
          <w:bCs/>
          <w:sz w:val="24"/>
          <w:szCs w:val="20"/>
        </w:rPr>
        <w:t>7</w:t>
      </w:r>
      <w:r w:rsidR="00C82A52" w:rsidRPr="004A152E">
        <w:rPr>
          <w:rFonts w:hint="eastAsia"/>
          <w:b/>
          <w:bCs/>
          <w:sz w:val="24"/>
          <w:szCs w:val="20"/>
        </w:rPr>
        <w:t>bis</w:t>
      </w:r>
      <w:r w:rsidRPr="004A152E">
        <w:rPr>
          <w:b/>
          <w:i/>
          <w:sz w:val="28"/>
          <w:szCs w:val="20"/>
        </w:rPr>
        <w:tab/>
      </w:r>
      <w:r w:rsidR="00C82A52" w:rsidRPr="004A152E">
        <w:rPr>
          <w:b/>
          <w:bCs/>
          <w:iCs/>
          <w:sz w:val="28"/>
          <w:szCs w:val="20"/>
        </w:rPr>
        <w:t>R2-2408763</w:t>
      </w:r>
    </w:p>
    <w:p w14:paraId="662D9AC0" w14:textId="2CEB5579" w:rsidR="00B925A5" w:rsidRPr="004A152E" w:rsidRDefault="00937091" w:rsidP="00B925A5">
      <w:pPr>
        <w:spacing w:after="120"/>
        <w:outlineLvl w:val="0"/>
        <w:rPr>
          <w:b/>
          <w:sz w:val="24"/>
          <w:szCs w:val="20"/>
        </w:rPr>
      </w:pPr>
      <w:r w:rsidRPr="004A152E">
        <w:rPr>
          <w:b/>
          <w:sz w:val="24"/>
          <w:szCs w:val="20"/>
        </w:rPr>
        <w:t>Hefei, China, Oct 14th – 18th, 2024</w:t>
      </w:r>
    </w:p>
    <w:bookmarkEnd w:id="0"/>
    <w:p w14:paraId="2E1FA2FC" w14:textId="2940ED3C" w:rsidR="00911ECB" w:rsidRPr="004A152E" w:rsidRDefault="00911ECB" w:rsidP="00706CF5">
      <w:pPr>
        <w:pStyle w:val="Header"/>
        <w:rPr>
          <w:rFonts w:eastAsia="SimSun"/>
        </w:rPr>
      </w:pPr>
      <w:r w:rsidRPr="004A152E">
        <w:rPr>
          <w:rFonts w:cs="Arial"/>
        </w:rPr>
        <w:t>Source:</w:t>
      </w:r>
      <w:r w:rsidR="006C26BF" w:rsidRPr="004A152E">
        <w:rPr>
          <w:rFonts w:cs="Arial"/>
        </w:rPr>
        <w:t xml:space="preserve">                </w:t>
      </w:r>
      <w:r w:rsidR="00AB1709" w:rsidRPr="004A152E">
        <w:rPr>
          <w:rFonts w:eastAsiaTheme="minorEastAsia" w:cs="Arial" w:hint="eastAsia"/>
        </w:rPr>
        <w:t xml:space="preserve">     </w:t>
      </w:r>
      <w:r w:rsidR="004A152E">
        <w:rPr>
          <w:rFonts w:eastAsiaTheme="minorEastAsia" w:cs="Arial" w:hint="eastAsia"/>
        </w:rPr>
        <w:t xml:space="preserve"> </w:t>
      </w:r>
      <w:r w:rsidR="00240F9D" w:rsidRPr="004A152E">
        <w:rPr>
          <w:rFonts w:eastAsia="SimSun"/>
        </w:rPr>
        <w:t>Qualcomm</w:t>
      </w:r>
      <w:r w:rsidR="00034D7E" w:rsidRPr="004A152E">
        <w:rPr>
          <w:rFonts w:eastAsia="SimSun"/>
        </w:rPr>
        <w:t xml:space="preserve"> Incorporated </w:t>
      </w:r>
    </w:p>
    <w:p w14:paraId="119FCCBD" w14:textId="168C875C" w:rsidR="00045865" w:rsidRPr="004A152E" w:rsidRDefault="00045865" w:rsidP="00045865">
      <w:pPr>
        <w:pStyle w:val="Header"/>
        <w:tabs>
          <w:tab w:val="clear" w:pos="4536"/>
          <w:tab w:val="left" w:pos="1800"/>
        </w:tabs>
        <w:spacing w:after="120"/>
        <w:ind w:left="1798" w:hangingChars="814" w:hanging="1798"/>
        <w:jc w:val="both"/>
        <w:rPr>
          <w:rFonts w:eastAsia="SimSun"/>
        </w:rPr>
      </w:pPr>
      <w:r w:rsidRPr="004A152E">
        <w:rPr>
          <w:rFonts w:cs="Arial"/>
        </w:rPr>
        <w:t>Title:</w:t>
      </w:r>
      <w:bookmarkStart w:id="1" w:name="Title"/>
      <w:bookmarkEnd w:id="1"/>
      <w:r w:rsidR="00AB1709" w:rsidRPr="004A152E">
        <w:rPr>
          <w:rFonts w:eastAsiaTheme="minorEastAsia" w:cs="Arial" w:hint="eastAsia"/>
        </w:rPr>
        <w:t xml:space="preserve">                          </w:t>
      </w:r>
      <w:r w:rsidR="00D37415" w:rsidRPr="004A152E">
        <w:rPr>
          <w:rFonts w:eastAsia="SimSun"/>
        </w:rPr>
        <w:t>LP-WUS in IDLE and Inactive state</w:t>
      </w:r>
    </w:p>
    <w:p w14:paraId="3A7E1972" w14:textId="6E1355AC" w:rsidR="00045865" w:rsidRPr="000600DE" w:rsidRDefault="00045865" w:rsidP="00045865">
      <w:pPr>
        <w:pStyle w:val="Header"/>
        <w:tabs>
          <w:tab w:val="clear" w:pos="4536"/>
          <w:tab w:val="left" w:pos="1800"/>
        </w:tabs>
        <w:spacing w:after="120"/>
        <w:ind w:left="1798" w:hangingChars="814" w:hanging="1798"/>
        <w:jc w:val="both"/>
        <w:rPr>
          <w:rFonts w:eastAsia="SimSun"/>
        </w:rPr>
      </w:pPr>
      <w:r w:rsidRPr="004A152E">
        <w:rPr>
          <w:rFonts w:cs="Arial"/>
        </w:rPr>
        <w:t>Agenda Item:</w:t>
      </w:r>
      <w:bookmarkStart w:id="2" w:name="Source"/>
      <w:bookmarkEnd w:id="2"/>
      <w:r w:rsidRPr="004A152E">
        <w:rPr>
          <w:rFonts w:cs="Arial"/>
        </w:rPr>
        <w:tab/>
      </w:r>
      <w:r w:rsidR="000600DE" w:rsidRPr="004A152E">
        <w:rPr>
          <w:rFonts w:cs="Arial"/>
        </w:rPr>
        <w:t>8.4.2</w:t>
      </w:r>
    </w:p>
    <w:p w14:paraId="0BE87C8B" w14:textId="77777777" w:rsidR="00911ECB" w:rsidRPr="00B57E62" w:rsidRDefault="00911ECB">
      <w:pPr>
        <w:pStyle w:val="Header"/>
        <w:tabs>
          <w:tab w:val="left" w:pos="1800"/>
        </w:tabs>
        <w:jc w:val="both"/>
        <w:rPr>
          <w:rFonts w:eastAsia="SimSun" w:cs="Arial"/>
        </w:rPr>
      </w:pPr>
      <w:r w:rsidRPr="000600DE">
        <w:rPr>
          <w:rFonts w:cs="Arial"/>
        </w:rPr>
        <w:t>Document for:</w:t>
      </w:r>
      <w:r w:rsidRPr="000600DE">
        <w:rPr>
          <w:rFonts w:cs="Arial"/>
        </w:rPr>
        <w:tab/>
      </w:r>
      <w:bookmarkStart w:id="3" w:name="DocumentFor"/>
      <w:bookmarkEnd w:id="3"/>
      <w:r w:rsidRPr="000600DE">
        <w:rPr>
          <w:rFonts w:eastAsia="SimSu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before="12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0A532FC7" w14:textId="0B33F09F" w:rsidR="00FA05E2" w:rsidRPr="00886B23" w:rsidRDefault="00FA05E2" w:rsidP="00917315">
      <w:pPr>
        <w:numPr>
          <w:ilvl w:val="0"/>
          <w:numId w:val="9"/>
        </w:numPr>
        <w:tabs>
          <w:tab w:val="left" w:pos="720"/>
        </w:tabs>
        <w:overflowPunct w:val="0"/>
        <w:autoSpaceDE w:val="0"/>
        <w:autoSpaceDN w:val="0"/>
        <w:adjustRightInd w:val="0"/>
        <w:spacing w:beforeLines="50" w:before="120"/>
        <w:ind w:hanging="357"/>
        <w:textAlignment w:val="baseline"/>
        <w:rPr>
          <w:bCs/>
        </w:rPr>
      </w:pPr>
      <w:r w:rsidRPr="00886B23">
        <w:rPr>
          <w:bCs/>
          <w:lang w:bidi="ar"/>
        </w:rPr>
        <w:t>For IDLE/INACTIVE modes</w:t>
      </w:r>
    </w:p>
    <w:p w14:paraId="345C9626" w14:textId="77777777" w:rsidR="00FA05E2" w:rsidRPr="00860D33" w:rsidRDefault="00FA05E2" w:rsidP="00917315">
      <w:pPr>
        <w:numPr>
          <w:ilvl w:val="1"/>
          <w:numId w:val="9"/>
        </w:numPr>
        <w:tabs>
          <w:tab w:val="left" w:pos="1440"/>
        </w:tabs>
        <w:overflowPunct w:val="0"/>
        <w:autoSpaceDE w:val="0"/>
        <w:autoSpaceDN w:val="0"/>
        <w:adjustRightInd w:val="0"/>
        <w:spacing w:beforeLines="50" w:before="120"/>
        <w:ind w:hanging="357"/>
        <w:textAlignment w:val="baseline"/>
        <w:rPr>
          <w:bCs/>
          <w:lang w:bidi="ar"/>
        </w:rPr>
      </w:pPr>
      <w:r w:rsidRPr="00886B23">
        <w:rPr>
          <w:bCs/>
          <w:lang w:bidi="ar"/>
        </w:rPr>
        <w:t xml:space="preserve">Specify procedure and configuration of LP-WUS indicating paging </w:t>
      </w:r>
      <w:r>
        <w:rPr>
          <w:bCs/>
          <w:lang w:bidi="ar"/>
        </w:rPr>
        <w:t xml:space="preserve">monitoring </w:t>
      </w:r>
      <w:r w:rsidRPr="00886B23">
        <w:rPr>
          <w:bCs/>
          <w:lang w:bidi="ar"/>
        </w:rPr>
        <w:t xml:space="preserve">triggered by LP-WUS, including at least configuration, sub-grouping and entry/exit condition for LP-WUS </w:t>
      </w:r>
      <w:r w:rsidRPr="00860D33">
        <w:rPr>
          <w:bCs/>
          <w:lang w:bidi="ar"/>
        </w:rPr>
        <w:t>monitoring</w:t>
      </w:r>
      <w:r>
        <w:rPr>
          <w:bCs/>
          <w:lang w:bidi="ar"/>
        </w:rPr>
        <w:t xml:space="preserve"> </w:t>
      </w:r>
      <w:r w:rsidRPr="00860D33">
        <w:rPr>
          <w:rFonts w:hint="eastAsia"/>
          <w:bCs/>
          <w:lang w:bidi="ar"/>
        </w:rPr>
        <w:t xml:space="preserve">(RAN2, </w:t>
      </w:r>
      <w:r w:rsidRPr="00860D33">
        <w:rPr>
          <w:bCs/>
          <w:lang w:bidi="ar"/>
        </w:rPr>
        <w:t>R</w:t>
      </w:r>
      <w:r w:rsidRPr="00860D33">
        <w:rPr>
          <w:rFonts w:hint="eastAsia"/>
          <w:bCs/>
          <w:lang w:bidi="ar"/>
        </w:rPr>
        <w:t>AN1,</w:t>
      </w:r>
      <w:r>
        <w:rPr>
          <w:bCs/>
          <w:lang w:bidi="ar"/>
        </w:rPr>
        <w:t xml:space="preserve"> </w:t>
      </w:r>
      <w:r w:rsidRPr="00860D33">
        <w:rPr>
          <w:rFonts w:hint="eastAsia"/>
          <w:bCs/>
          <w:lang w:bidi="ar"/>
        </w:rPr>
        <w:t>RAN3, RAN4)</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119D4FFC" w14:textId="33944BA3" w:rsidR="00543828" w:rsidRDefault="00543828" w:rsidP="00543828">
      <w:pPr>
        <w:pStyle w:val="Heading2"/>
        <w:rPr>
          <w:sz w:val="32"/>
          <w:szCs w:val="32"/>
        </w:rPr>
      </w:pPr>
      <w:r w:rsidRPr="000600DE">
        <w:rPr>
          <w:sz w:val="32"/>
          <w:szCs w:val="32"/>
        </w:rPr>
        <w:t>2.</w:t>
      </w:r>
      <w:r w:rsidR="009C3045">
        <w:rPr>
          <w:sz w:val="32"/>
          <w:szCs w:val="32"/>
        </w:rPr>
        <w:t>1</w:t>
      </w:r>
      <w:r w:rsidRPr="000600DE">
        <w:rPr>
          <w:sz w:val="32"/>
          <w:szCs w:val="32"/>
        </w:rPr>
        <w:t xml:space="preserve"> LP-WUS mode </w:t>
      </w:r>
      <w:r w:rsidR="00D62482">
        <w:rPr>
          <w:sz w:val="32"/>
          <w:szCs w:val="32"/>
        </w:rPr>
        <w:t>control</w:t>
      </w:r>
      <w:r w:rsidRPr="000600DE">
        <w:rPr>
          <w:sz w:val="32"/>
          <w:szCs w:val="32"/>
        </w:rPr>
        <w:t> </w:t>
      </w:r>
    </w:p>
    <w:p w14:paraId="41EAF706" w14:textId="70B1A483" w:rsidR="00CF639F" w:rsidRPr="00CF639F" w:rsidRDefault="00CF639F" w:rsidP="00CF639F">
      <w:pPr>
        <w:pStyle w:val="BodyText"/>
      </w:pPr>
      <w:r>
        <w:t>In the last RAN2 meeting, RAN2 made working assumption that LP-WUS monitoring entry condition can also include LR-based threshold</w:t>
      </w:r>
      <w:r w:rsidR="00380FBC">
        <w:t>. It seems RAN1 and RAN4</w:t>
      </w:r>
      <w:r w:rsidR="00BF3A62">
        <w:t xml:space="preserve"> has no concerns on it, then it is proposed </w:t>
      </w:r>
    </w:p>
    <w:p w14:paraId="0353B4EA" w14:textId="7D386AC7" w:rsidR="006743C3" w:rsidRDefault="00E22B6B" w:rsidP="00E22B6B">
      <w:pPr>
        <w:pStyle w:val="ListParagraph"/>
        <w:pBdr>
          <w:top w:val="single" w:sz="4" w:space="1" w:color="auto"/>
          <w:left w:val="single" w:sz="4" w:space="4" w:color="auto"/>
          <w:bottom w:val="single" w:sz="4" w:space="1" w:color="auto"/>
          <w:right w:val="single" w:sz="4" w:space="4" w:color="auto"/>
        </w:pBdr>
        <w:contextualSpacing w:val="0"/>
        <w:rPr>
          <w:rFonts w:ascii="Times New Roman" w:hAnsi="Times New Roman"/>
          <w:i/>
          <w:iCs/>
          <w:highlight w:val="yellow"/>
          <w:lang w:val="en-GB" w:eastAsia="ko-KR"/>
        </w:rPr>
      </w:pPr>
      <w:r w:rsidRPr="00907684">
        <w:rPr>
          <w:szCs w:val="20"/>
          <w:lang w:val="en-GB"/>
        </w:rPr>
        <w:t>Working assumption (can revisit if R1/R4 reached different conclusions): If the entry/exit conditions are configured, besides MR-based thresholds, LP-WUS monitoring entry condition can also include LR-based thresholds.</w:t>
      </w:r>
    </w:p>
    <w:p w14:paraId="2E7F174E" w14:textId="77777777" w:rsidR="00CF639F" w:rsidRPr="00076879" w:rsidRDefault="00CF639F"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t>RAN2 confirms the working assumption</w:t>
      </w:r>
    </w:p>
    <w:p w14:paraId="5CADDCDB" w14:textId="34718F7E" w:rsidR="00CF639F" w:rsidRPr="00076879" w:rsidRDefault="00CF639F" w:rsidP="00CF639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b/>
          <w:bCs/>
          <w:szCs w:val="20"/>
          <w:lang w:val="en-GB"/>
        </w:rPr>
      </w:pPr>
      <w:r w:rsidRPr="00076879">
        <w:rPr>
          <w:b/>
          <w:bCs/>
          <w:szCs w:val="20"/>
          <w:lang w:val="en-GB"/>
        </w:rPr>
        <w:t></w:t>
      </w:r>
      <w:r w:rsidRPr="00076879">
        <w:rPr>
          <w:b/>
          <w:bCs/>
          <w:szCs w:val="20"/>
          <w:lang w:val="en-GB"/>
        </w:rPr>
        <w:tab/>
      </w:r>
      <w:r w:rsidR="00E22B6B" w:rsidRPr="00076879">
        <w:rPr>
          <w:b/>
          <w:bCs/>
          <w:szCs w:val="20"/>
          <w:lang w:val="en-GB"/>
        </w:rPr>
        <w:t>Working assumption (can revisit if R1/R4 reached different conclusions): If the entry/exit conditions are configured, besides MR-based thresholds, LP-WUS monitoring entry condition can also include LR-based thresholds.</w:t>
      </w:r>
    </w:p>
    <w:p w14:paraId="5E18A680" w14:textId="4E3C638D" w:rsidR="00E22B6B" w:rsidRPr="00907684" w:rsidRDefault="00C74EF9" w:rsidP="0007687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szCs w:val="20"/>
          <w:lang w:val="en-GB"/>
        </w:rPr>
        <w:t xml:space="preserve">There were some </w:t>
      </w:r>
      <w:r w:rsidR="00CE4CF8">
        <w:rPr>
          <w:szCs w:val="20"/>
          <w:lang w:val="en-GB"/>
        </w:rPr>
        <w:t>discussions</w:t>
      </w:r>
      <w:r>
        <w:rPr>
          <w:szCs w:val="20"/>
          <w:lang w:val="en-GB"/>
        </w:rPr>
        <w:t xml:space="preserve"> in the last RAN2 meeting that whether dedicated LP-WUS configuration can be provided to the UE.</w:t>
      </w:r>
      <w:r w:rsidR="00696E53">
        <w:rPr>
          <w:szCs w:val="20"/>
          <w:lang w:val="en-GB"/>
        </w:rPr>
        <w:t xml:space="preserve"> It is understood that the LP-WUS configuration</w:t>
      </w:r>
      <w:r w:rsidR="00CE2CB8">
        <w:rPr>
          <w:szCs w:val="20"/>
          <w:lang w:val="en-GB"/>
        </w:rPr>
        <w:t xml:space="preserve"> here</w:t>
      </w:r>
      <w:r w:rsidR="00696E53">
        <w:rPr>
          <w:szCs w:val="20"/>
          <w:lang w:val="en-GB"/>
        </w:rPr>
        <w:t xml:space="preserve"> means entry/exit condition, </w:t>
      </w:r>
      <w:r w:rsidR="001B2366">
        <w:rPr>
          <w:szCs w:val="20"/>
          <w:lang w:val="en-GB"/>
        </w:rPr>
        <w:t xml:space="preserve">it is unclear what is the motivation for dedicated entry/exit condition to be introduced. And if the dedicated condition is introduced, </w:t>
      </w:r>
      <w:r w:rsidR="008118F2">
        <w:rPr>
          <w:szCs w:val="20"/>
          <w:lang w:val="en-GB"/>
        </w:rPr>
        <w:t>the UE needs to maintain</w:t>
      </w:r>
      <w:r w:rsidR="00DB13F8">
        <w:rPr>
          <w:szCs w:val="20"/>
          <w:lang w:val="en-GB"/>
        </w:rPr>
        <w:t xml:space="preserve"> both the dedicated configuration and common </w:t>
      </w:r>
      <w:r w:rsidR="00343FAE">
        <w:rPr>
          <w:szCs w:val="20"/>
          <w:lang w:val="en-GB"/>
        </w:rPr>
        <w:t xml:space="preserve">configuration and RAN2 also needs to discuss in what condition the dedicated </w:t>
      </w:r>
      <w:r w:rsidR="00CE4CF8">
        <w:rPr>
          <w:szCs w:val="20"/>
          <w:lang w:val="en-GB"/>
        </w:rPr>
        <w:t>configuration is invalid.</w:t>
      </w:r>
    </w:p>
    <w:p w14:paraId="099ACC59" w14:textId="37A1666B" w:rsidR="00CF639F" w:rsidRPr="00076879" w:rsidRDefault="00CF639F"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b/>
          <w:bCs/>
          <w:szCs w:val="20"/>
        </w:rPr>
        <w:t xml:space="preserve">Do not </w:t>
      </w:r>
      <w:r w:rsidR="00E04BCE" w:rsidRPr="00076879">
        <w:rPr>
          <w:b/>
          <w:bCs/>
          <w:szCs w:val="20"/>
        </w:rPr>
        <w:t>support dedicated LP-WUS monitoring entry/exit condition configuration.</w:t>
      </w:r>
    </w:p>
    <w:p w14:paraId="2AC1DBE6" w14:textId="7273AB92" w:rsidR="00622C4A" w:rsidRPr="002B4529" w:rsidRDefault="0022518E" w:rsidP="002B452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sidRPr="002B4529">
        <w:rPr>
          <w:szCs w:val="20"/>
          <w:lang w:val="en-GB"/>
        </w:rPr>
        <w:t>There are some proposals that network can activate or deactivate LP-WUS monitoring using dedicated RRC signalling</w:t>
      </w:r>
      <w:r w:rsidR="004D42CA" w:rsidRPr="002B4529">
        <w:rPr>
          <w:szCs w:val="20"/>
          <w:lang w:val="en-GB"/>
        </w:rPr>
        <w:t xml:space="preserve">. </w:t>
      </w:r>
      <w:r w:rsidR="00884737" w:rsidRPr="002B4529">
        <w:rPr>
          <w:szCs w:val="20"/>
          <w:lang w:val="en-GB"/>
        </w:rPr>
        <w:t>If the UE is deactivated LP-WUS monitoring</w:t>
      </w:r>
      <w:r w:rsidR="00CD3C9F" w:rsidRPr="002B4529">
        <w:rPr>
          <w:szCs w:val="20"/>
          <w:lang w:val="en-GB"/>
        </w:rPr>
        <w:t xml:space="preserve">, then the UE will never use LP-WUS to save power </w:t>
      </w:r>
      <w:r w:rsidR="002208FB" w:rsidRPr="002B4529">
        <w:rPr>
          <w:szCs w:val="20"/>
          <w:lang w:val="en-GB"/>
        </w:rPr>
        <w:t xml:space="preserve">consumption </w:t>
      </w:r>
      <w:proofErr w:type="gramStart"/>
      <w:r w:rsidR="002208FB" w:rsidRPr="002B4529">
        <w:rPr>
          <w:szCs w:val="20"/>
          <w:lang w:val="en-GB"/>
        </w:rPr>
        <w:t>as long as</w:t>
      </w:r>
      <w:proofErr w:type="gramEnd"/>
      <w:r w:rsidR="002208FB" w:rsidRPr="002B4529">
        <w:rPr>
          <w:szCs w:val="20"/>
          <w:lang w:val="en-GB"/>
        </w:rPr>
        <w:t xml:space="preserve"> the UE stays in IDLE state in this cell. And the motivation is not clear. Then it is proposed not to introduce LP-WUS activation/deactivation in dedicated RRC message.</w:t>
      </w:r>
    </w:p>
    <w:p w14:paraId="129E16FA" w14:textId="2C701443" w:rsidR="00CF639F" w:rsidRPr="00076879" w:rsidRDefault="00CF639F"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t xml:space="preserve">Do not introduce LP-WUS </w:t>
      </w:r>
      <w:r w:rsidRPr="00076879">
        <w:rPr>
          <w:b/>
          <w:bCs/>
          <w:szCs w:val="20"/>
        </w:rPr>
        <w:t>activation</w:t>
      </w:r>
      <w:r w:rsidRPr="00076879">
        <w:rPr>
          <w:rFonts w:hint="eastAsia"/>
          <w:b/>
          <w:bCs/>
          <w:szCs w:val="20"/>
        </w:rPr>
        <w:t xml:space="preserve">/deactivation in dedicated RRC </w:t>
      </w:r>
      <w:r w:rsidR="002208FB" w:rsidRPr="00076879">
        <w:rPr>
          <w:b/>
          <w:bCs/>
          <w:szCs w:val="20"/>
        </w:rPr>
        <w:t>message.</w:t>
      </w:r>
    </w:p>
    <w:p w14:paraId="2C9E9C25" w14:textId="366B6109" w:rsidR="00F93BD9" w:rsidRPr="002B4529" w:rsidRDefault="006A7EFD" w:rsidP="00076879">
      <w:pPr>
        <w:pStyle w:val="Doc-text2"/>
        <w:spacing w:before="120"/>
        <w:ind w:left="0" w:firstLine="0"/>
        <w:rPr>
          <w:rFonts w:eastAsia="SimSun"/>
          <w:szCs w:val="20"/>
          <w:lang w:eastAsia="zh-CN"/>
        </w:rPr>
      </w:pPr>
      <w:r w:rsidRPr="002B4529">
        <w:rPr>
          <w:rFonts w:eastAsia="SimSun"/>
          <w:szCs w:val="20"/>
          <w:lang w:eastAsia="zh-CN"/>
        </w:rPr>
        <w:t>Some companies propose to indicate in SIB whether the UE should skip PEI moni</w:t>
      </w:r>
      <w:r w:rsidR="00132851" w:rsidRPr="002B4529">
        <w:rPr>
          <w:rFonts w:eastAsia="SimSun"/>
          <w:szCs w:val="20"/>
          <w:lang w:eastAsia="zh-CN"/>
        </w:rPr>
        <w:t>toring when the UE is monitoring LP-WUS.</w:t>
      </w:r>
      <w:r w:rsidR="006A2E0A" w:rsidRPr="002B4529">
        <w:rPr>
          <w:rFonts w:eastAsia="SimSun"/>
          <w:szCs w:val="20"/>
          <w:lang w:eastAsia="zh-CN"/>
        </w:rPr>
        <w:t xml:space="preserve"> The motivation is to replace PEI with LP-WUS totally, and the network</w:t>
      </w:r>
      <w:r w:rsidR="00566EFA" w:rsidRPr="002B4529">
        <w:rPr>
          <w:rFonts w:eastAsia="SimSun"/>
          <w:szCs w:val="20"/>
          <w:lang w:eastAsia="zh-CN"/>
        </w:rPr>
        <w:t xml:space="preserve"> does not need to send indication signalling in both LP-WUS and PEI.</w:t>
      </w:r>
      <w:r w:rsidR="00571B57" w:rsidRPr="002B4529">
        <w:rPr>
          <w:rFonts w:eastAsia="SimSun"/>
          <w:szCs w:val="20"/>
          <w:lang w:eastAsia="zh-CN"/>
        </w:rPr>
        <w:t xml:space="preserve"> But the issue is, when the UE moves outside of LP-WUS coverage</w:t>
      </w:r>
      <w:r w:rsidR="00ED6FF9" w:rsidRPr="002B4529">
        <w:rPr>
          <w:rFonts w:eastAsia="SimSun"/>
          <w:szCs w:val="20"/>
          <w:lang w:eastAsia="zh-CN"/>
        </w:rPr>
        <w:t>,</w:t>
      </w:r>
      <w:r w:rsidR="00BD31C3" w:rsidRPr="002B4529">
        <w:rPr>
          <w:rFonts w:eastAsia="SimSun"/>
          <w:szCs w:val="20"/>
          <w:lang w:eastAsia="zh-CN"/>
        </w:rPr>
        <w:t xml:space="preserve"> the UE will not indicate to the network</w:t>
      </w:r>
      <w:r w:rsidR="00DB7A14" w:rsidRPr="002B4529">
        <w:rPr>
          <w:rFonts w:eastAsia="SimSun"/>
          <w:szCs w:val="20"/>
          <w:lang w:eastAsia="zh-CN"/>
        </w:rPr>
        <w:t xml:space="preserve"> as the baseline RAN2 made in the last meeting</w:t>
      </w:r>
      <w:r w:rsidR="009B0A7D" w:rsidRPr="002B4529">
        <w:rPr>
          <w:rFonts w:eastAsia="SimSun"/>
          <w:szCs w:val="20"/>
          <w:lang w:eastAsia="zh-CN"/>
        </w:rPr>
        <w:t xml:space="preserve"> and the network cannot enable PEI, so</w:t>
      </w:r>
      <w:r w:rsidR="00ED6FF9" w:rsidRPr="002B4529">
        <w:rPr>
          <w:rFonts w:eastAsia="SimSun"/>
          <w:szCs w:val="20"/>
          <w:lang w:eastAsia="zh-CN"/>
        </w:rPr>
        <w:t xml:space="preserve"> the UE cannot use PEI</w:t>
      </w:r>
      <w:r w:rsidR="00D524C7" w:rsidRPr="002B4529">
        <w:rPr>
          <w:rFonts w:eastAsia="SimSun"/>
          <w:szCs w:val="20"/>
          <w:lang w:eastAsia="zh-CN"/>
        </w:rPr>
        <w:t>.</w:t>
      </w:r>
      <w:r w:rsidR="00F93BD9" w:rsidRPr="002B4529">
        <w:rPr>
          <w:rFonts w:eastAsia="SimSun"/>
          <w:szCs w:val="20"/>
          <w:lang w:eastAsia="zh-CN"/>
        </w:rPr>
        <w:t xml:space="preserve"> Another issue is, LP-</w:t>
      </w:r>
      <w:r w:rsidR="00F93BD9" w:rsidRPr="002B4529">
        <w:rPr>
          <w:rFonts w:eastAsia="SimSun"/>
          <w:szCs w:val="20"/>
          <w:lang w:eastAsia="zh-CN"/>
        </w:rPr>
        <w:lastRenderedPageBreak/>
        <w:t>WUS and PEI can be used together to reduce more false paging</w:t>
      </w:r>
      <w:r w:rsidR="002825AF" w:rsidRPr="002B4529">
        <w:rPr>
          <w:rFonts w:eastAsia="SimSun"/>
          <w:szCs w:val="20"/>
          <w:lang w:eastAsia="zh-CN"/>
        </w:rPr>
        <w:t xml:space="preserve">. </w:t>
      </w:r>
      <w:r w:rsidR="00BB1C56" w:rsidRPr="002B4529">
        <w:rPr>
          <w:rFonts w:eastAsia="SimSun"/>
          <w:szCs w:val="20"/>
          <w:lang w:eastAsia="zh-CN"/>
        </w:rPr>
        <w:t>Also, RAN1 has discussed this issue, and the agreement is that it is left to UE implementation to monitor PEI or not.</w:t>
      </w:r>
      <w:r w:rsidR="002825AF" w:rsidRPr="002B4529">
        <w:rPr>
          <w:rFonts w:eastAsia="SimSun"/>
          <w:szCs w:val="20"/>
          <w:lang w:eastAsia="zh-CN"/>
        </w:rPr>
        <w:t xml:space="preserve"> </w:t>
      </w:r>
    </w:p>
    <w:p w14:paraId="71BB28C6" w14:textId="77777777" w:rsidR="00DB7A14" w:rsidRPr="002678A5" w:rsidRDefault="00DB7A14" w:rsidP="00861AE6">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eastAsia="zh-CN"/>
        </w:rPr>
      </w:pPr>
      <w:r w:rsidRPr="00095FBE">
        <w:rPr>
          <w:b w:val="0"/>
          <w:bCs/>
          <w:lang w:eastAsia="zh-CN"/>
        </w:rPr>
        <w:t>Baseline: The network does not need to be aware of whether the UE is monitoring LP-WUS or not in RRC_IDLE/INACTIVE</w:t>
      </w:r>
    </w:p>
    <w:p w14:paraId="341829B8" w14:textId="3C857584" w:rsidR="00DB7A14" w:rsidRPr="00076879" w:rsidRDefault="00DB7A14"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b/>
          <w:bCs/>
          <w:szCs w:val="20"/>
        </w:rPr>
      </w:pPr>
      <w:r w:rsidRPr="00076879">
        <w:rPr>
          <w:b/>
          <w:bCs/>
          <w:szCs w:val="20"/>
        </w:rPr>
        <w:t xml:space="preserve">Network sends </w:t>
      </w:r>
      <w:r w:rsidR="009A4E6E" w:rsidRPr="00076879">
        <w:rPr>
          <w:b/>
          <w:bCs/>
          <w:szCs w:val="20"/>
        </w:rPr>
        <w:t xml:space="preserve">paging indication in </w:t>
      </w:r>
      <w:r w:rsidRPr="00076879">
        <w:rPr>
          <w:b/>
          <w:bCs/>
          <w:szCs w:val="20"/>
        </w:rPr>
        <w:t xml:space="preserve">both of LP-WUS and PEI if LP-WUS and PEI are supported by both of UE and </w:t>
      </w:r>
      <w:proofErr w:type="spellStart"/>
      <w:r w:rsidRPr="00076879">
        <w:rPr>
          <w:b/>
          <w:bCs/>
          <w:szCs w:val="20"/>
        </w:rPr>
        <w:t>gNB</w:t>
      </w:r>
      <w:proofErr w:type="spellEnd"/>
      <w:r w:rsidRPr="00076879">
        <w:rPr>
          <w:b/>
          <w:bCs/>
          <w:szCs w:val="20"/>
        </w:rPr>
        <w:t>.</w:t>
      </w:r>
    </w:p>
    <w:p w14:paraId="55E4217A" w14:textId="2F720C6C" w:rsidR="00CF639F" w:rsidRPr="00076879" w:rsidRDefault="00CF639F" w:rsidP="00917315">
      <w:pPr>
        <w:pStyle w:val="Doc-text2"/>
        <w:numPr>
          <w:ilvl w:val="0"/>
          <w:numId w:val="15"/>
        </w:numPr>
        <w:rPr>
          <w:rFonts w:eastAsia="SimSun"/>
          <w:b/>
          <w:bCs/>
          <w:szCs w:val="20"/>
          <w:lang w:val="en-US" w:eastAsia="zh-CN"/>
        </w:rPr>
      </w:pPr>
      <w:r w:rsidRPr="00076879">
        <w:rPr>
          <w:rFonts w:eastAsia="SimSun" w:hint="eastAsia"/>
          <w:b/>
          <w:bCs/>
          <w:szCs w:val="20"/>
          <w:lang w:val="en-US" w:eastAsia="zh-CN"/>
        </w:rPr>
        <w:t>Do not introduce indication in SIB to indicate whether UE should skip PEI monitoring.</w:t>
      </w:r>
    </w:p>
    <w:p w14:paraId="5B2BE3F9" w14:textId="77777777" w:rsidR="005B1ACD" w:rsidRPr="002B4529" w:rsidRDefault="002B1D55" w:rsidP="00076879">
      <w:pPr>
        <w:pStyle w:val="Doc-text2"/>
        <w:ind w:left="0" w:firstLine="0"/>
        <w:rPr>
          <w:rFonts w:eastAsia="SimSun"/>
          <w:szCs w:val="20"/>
          <w:lang w:eastAsia="zh-CN"/>
        </w:rPr>
      </w:pPr>
      <w:r w:rsidRPr="002B4529">
        <w:rPr>
          <w:rFonts w:eastAsia="SimSun"/>
          <w:szCs w:val="20"/>
          <w:lang w:eastAsia="zh-CN"/>
        </w:rPr>
        <w:t>In the last RAN2 meeting, there were discussion on whether entry/exit condition of LP-WUS monitoring should be mandatory or can be optionally configured.</w:t>
      </w:r>
      <w:r w:rsidR="000D0EA8" w:rsidRPr="002B4529">
        <w:rPr>
          <w:rFonts w:eastAsia="SimSun"/>
          <w:szCs w:val="20"/>
          <w:lang w:eastAsia="zh-CN"/>
        </w:rPr>
        <w:t xml:space="preserve"> </w:t>
      </w:r>
    </w:p>
    <w:p w14:paraId="3DD5AB90" w14:textId="77777777" w:rsidR="005B1ACD" w:rsidRPr="00BA5F5C" w:rsidRDefault="005B1ACD" w:rsidP="005B1ACD">
      <w:pPr>
        <w:pStyle w:val="Agreement"/>
        <w:tabs>
          <w:tab w:val="clear" w:pos="810"/>
          <w:tab w:val="num" w:pos="1619"/>
        </w:tabs>
        <w:ind w:left="1619"/>
        <w:rPr>
          <w:b w:val="0"/>
          <w:bCs/>
          <w:i/>
          <w:iCs/>
        </w:rPr>
      </w:pPr>
      <w:r w:rsidRPr="00BA5F5C">
        <w:rPr>
          <w:b w:val="0"/>
          <w:bCs/>
          <w:i/>
          <w:iCs/>
        </w:rPr>
        <w:t>The LP-WUS related configuration in SIB at least include the following information for IDLE/INACTIVE:</w:t>
      </w:r>
    </w:p>
    <w:p w14:paraId="49238090" w14:textId="77777777" w:rsidR="005B1ACD" w:rsidRPr="00BA5F5C" w:rsidRDefault="005B1ACD" w:rsidP="005B1ACD">
      <w:pPr>
        <w:pStyle w:val="Agreement"/>
        <w:numPr>
          <w:ilvl w:val="0"/>
          <w:numId w:val="0"/>
        </w:numPr>
        <w:ind w:left="1619"/>
        <w:rPr>
          <w:b w:val="0"/>
          <w:bCs/>
          <w:i/>
          <w:iCs/>
        </w:rPr>
      </w:pPr>
      <w:r w:rsidRPr="00BA5F5C">
        <w:rPr>
          <w:b w:val="0"/>
          <w:bCs/>
          <w:i/>
          <w:iCs/>
        </w:rPr>
        <w:t>-</w:t>
      </w:r>
      <w:r w:rsidRPr="00BA5F5C">
        <w:rPr>
          <w:b w:val="0"/>
          <w:bCs/>
          <w:i/>
          <w:iCs/>
        </w:rPr>
        <w:tab/>
        <w:t>LP-SS configuration</w:t>
      </w:r>
    </w:p>
    <w:p w14:paraId="7207F890" w14:textId="77777777" w:rsidR="005B1ACD" w:rsidRPr="00BA5F5C" w:rsidRDefault="005B1ACD" w:rsidP="005B1ACD">
      <w:pPr>
        <w:pStyle w:val="Agreement"/>
        <w:numPr>
          <w:ilvl w:val="0"/>
          <w:numId w:val="0"/>
        </w:numPr>
        <w:ind w:left="1619"/>
        <w:rPr>
          <w:b w:val="0"/>
          <w:bCs/>
          <w:i/>
          <w:iCs/>
        </w:rPr>
      </w:pPr>
      <w:r w:rsidRPr="00BA5F5C">
        <w:rPr>
          <w:b w:val="0"/>
          <w:bCs/>
          <w:i/>
          <w:iCs/>
        </w:rPr>
        <w:t>-</w:t>
      </w:r>
      <w:r w:rsidRPr="00BA5F5C">
        <w:rPr>
          <w:b w:val="0"/>
          <w:bCs/>
          <w:i/>
          <w:iCs/>
        </w:rPr>
        <w:tab/>
        <w:t>LP-WUS configuration</w:t>
      </w:r>
    </w:p>
    <w:p w14:paraId="36D7ADDD" w14:textId="77777777" w:rsidR="005B1ACD" w:rsidRPr="00BA5F5C" w:rsidRDefault="005B1ACD" w:rsidP="005B1ACD">
      <w:pPr>
        <w:pStyle w:val="Agreement"/>
        <w:numPr>
          <w:ilvl w:val="0"/>
          <w:numId w:val="0"/>
        </w:numPr>
        <w:ind w:left="1619"/>
        <w:rPr>
          <w:b w:val="0"/>
          <w:bCs/>
          <w:i/>
          <w:iCs/>
          <w:strike/>
        </w:rPr>
      </w:pPr>
      <w:r w:rsidRPr="00BA5F5C">
        <w:rPr>
          <w:b w:val="0"/>
          <w:bCs/>
          <w:i/>
          <w:iCs/>
        </w:rPr>
        <w:t>-</w:t>
      </w:r>
      <w:r w:rsidRPr="00BA5F5C">
        <w:rPr>
          <w:b w:val="0"/>
          <w:bCs/>
          <w:i/>
          <w:iCs/>
        </w:rPr>
        <w:tab/>
        <w:t>Entry/exit condition for LP-WUS monitoring (FFS if it always configured)</w:t>
      </w:r>
    </w:p>
    <w:p w14:paraId="727F9859" w14:textId="61A3922E" w:rsidR="009E59EC" w:rsidRPr="002B4529" w:rsidRDefault="000D0EA8" w:rsidP="009E59EC">
      <w:pPr>
        <w:pStyle w:val="Doc-text2"/>
        <w:ind w:left="0" w:firstLine="0"/>
        <w:rPr>
          <w:rFonts w:eastAsia="SimSun"/>
          <w:szCs w:val="20"/>
          <w:lang w:eastAsia="zh-CN"/>
        </w:rPr>
      </w:pPr>
      <w:r w:rsidRPr="002B4529">
        <w:rPr>
          <w:rFonts w:eastAsia="SimSun"/>
          <w:szCs w:val="20"/>
          <w:lang w:eastAsia="zh-CN"/>
        </w:rPr>
        <w:t xml:space="preserve">Since </w:t>
      </w:r>
      <w:proofErr w:type="spellStart"/>
      <w:r w:rsidRPr="002B4529">
        <w:rPr>
          <w:rFonts w:eastAsia="SimSun"/>
          <w:szCs w:val="20"/>
          <w:lang w:eastAsia="zh-CN"/>
        </w:rPr>
        <w:t>gNB</w:t>
      </w:r>
      <w:proofErr w:type="spellEnd"/>
      <w:r w:rsidRPr="002B4529">
        <w:rPr>
          <w:rFonts w:eastAsia="SimSun"/>
          <w:szCs w:val="20"/>
          <w:lang w:eastAsia="zh-CN"/>
        </w:rPr>
        <w:t xml:space="preserve"> does not know whether the UE enters or leaves LP-WUS mode, then </w:t>
      </w:r>
      <w:proofErr w:type="spellStart"/>
      <w:r w:rsidRPr="002B4529">
        <w:rPr>
          <w:rFonts w:eastAsia="SimSun"/>
          <w:szCs w:val="20"/>
          <w:lang w:eastAsia="zh-CN"/>
        </w:rPr>
        <w:t>gNB</w:t>
      </w:r>
      <w:proofErr w:type="spellEnd"/>
      <w:r w:rsidRPr="002B4529">
        <w:rPr>
          <w:rFonts w:eastAsia="SimSun"/>
          <w:szCs w:val="20"/>
          <w:lang w:eastAsia="zh-CN"/>
        </w:rPr>
        <w:t xml:space="preserve"> needs to send paging indication in both of LP-WUS and PEI </w:t>
      </w:r>
      <w:r w:rsidR="008D58AF" w:rsidRPr="002B4529">
        <w:rPr>
          <w:rFonts w:eastAsia="SimSun"/>
          <w:szCs w:val="20"/>
          <w:lang w:eastAsia="zh-CN"/>
        </w:rPr>
        <w:t>or legacy</w:t>
      </w:r>
      <w:r w:rsidR="00D1501B" w:rsidRPr="002B4529">
        <w:rPr>
          <w:rFonts w:eastAsia="SimSun"/>
          <w:szCs w:val="20"/>
          <w:lang w:eastAsia="zh-CN"/>
        </w:rPr>
        <w:t xml:space="preserve"> paging if PEI is not supported.</w:t>
      </w:r>
      <w:r w:rsidR="00C3164B" w:rsidRPr="002B4529">
        <w:rPr>
          <w:rFonts w:eastAsia="SimSun"/>
          <w:szCs w:val="20"/>
          <w:lang w:eastAsia="zh-CN"/>
        </w:rPr>
        <w:t xml:space="preserve"> Then it is not critical that the </w:t>
      </w:r>
      <w:r w:rsidR="00B3351D" w:rsidRPr="002B4529">
        <w:rPr>
          <w:rFonts w:eastAsia="SimSun"/>
          <w:szCs w:val="20"/>
          <w:lang w:eastAsia="zh-CN"/>
        </w:rPr>
        <w:t xml:space="preserve">condition is absent. </w:t>
      </w:r>
      <w:r w:rsidR="000A6979" w:rsidRPr="002B4529">
        <w:rPr>
          <w:rFonts w:eastAsia="SimSun"/>
          <w:szCs w:val="20"/>
          <w:lang w:eastAsia="zh-CN"/>
        </w:rPr>
        <w:t>UE can determine whether to enter or exit LP-WUS based on the MR/LR measurement.</w:t>
      </w:r>
    </w:p>
    <w:p w14:paraId="2BE5290D" w14:textId="5220FF19" w:rsidR="00CF639F" w:rsidRPr="002B4529" w:rsidRDefault="00CF639F" w:rsidP="00917315">
      <w:pPr>
        <w:pStyle w:val="Doc-text2"/>
        <w:numPr>
          <w:ilvl w:val="0"/>
          <w:numId w:val="15"/>
        </w:numPr>
        <w:rPr>
          <w:b/>
          <w:bCs/>
          <w:szCs w:val="20"/>
        </w:rPr>
      </w:pPr>
      <w:r w:rsidRPr="002B4529">
        <w:rPr>
          <w:b/>
          <w:bCs/>
          <w:szCs w:val="20"/>
        </w:rPr>
        <w:t xml:space="preserve">The configuration of the entry/exit condition of LP-WUS monitoring can be optionally configured to the UE. </w:t>
      </w:r>
      <w:r w:rsidRPr="00907684">
        <w:rPr>
          <w:b/>
          <w:bCs/>
          <w:szCs w:val="20"/>
        </w:rPr>
        <w:t>If absent,</w:t>
      </w:r>
      <w:r w:rsidRPr="00076879">
        <w:rPr>
          <w:b/>
          <w:bCs/>
          <w:szCs w:val="20"/>
        </w:rPr>
        <w:t xml:space="preserve"> it is left to UE implementation to determine whether to enter or exit LP-WUS mode.</w:t>
      </w:r>
    </w:p>
    <w:p w14:paraId="5FDC865B" w14:textId="571DE7BD" w:rsidR="00491768" w:rsidRDefault="00491768" w:rsidP="00491768">
      <w:pPr>
        <w:pStyle w:val="Doc-text2"/>
        <w:ind w:left="0" w:firstLine="0"/>
        <w:rPr>
          <w:szCs w:val="20"/>
        </w:rPr>
      </w:pPr>
      <w:r>
        <w:rPr>
          <w:szCs w:val="20"/>
        </w:rPr>
        <w:t xml:space="preserve">In the last RAN2 meeting, </w:t>
      </w:r>
      <w:r w:rsidR="00007AD2">
        <w:rPr>
          <w:szCs w:val="20"/>
        </w:rPr>
        <w:t xml:space="preserve">it has been agreed that separate entry/exit thresholds </w:t>
      </w:r>
      <w:r w:rsidR="0085555B">
        <w:rPr>
          <w:szCs w:val="20"/>
        </w:rPr>
        <w:t xml:space="preserve">can be configured for </w:t>
      </w:r>
      <w:r w:rsidR="0085555B" w:rsidRPr="00932E3A">
        <w:rPr>
          <w:lang w:eastAsia="zh-CN"/>
        </w:rPr>
        <w:t>OFDM-based and OOK-based WUR if a cell support</w:t>
      </w:r>
      <w:r w:rsidR="0085555B">
        <w:rPr>
          <w:lang w:eastAsia="zh-CN"/>
        </w:rPr>
        <w:t>s</w:t>
      </w:r>
      <w:r w:rsidR="0085555B" w:rsidRPr="00932E3A">
        <w:rPr>
          <w:lang w:eastAsia="zh-CN"/>
        </w:rPr>
        <w:t xml:space="preserve"> both types of LRs</w:t>
      </w:r>
      <w:r w:rsidR="0085555B">
        <w:rPr>
          <w:lang w:eastAsia="zh-CN"/>
        </w:rPr>
        <w:t>.</w:t>
      </w:r>
      <w:r w:rsidR="0085555B">
        <w:rPr>
          <w:szCs w:val="20"/>
        </w:rPr>
        <w:t xml:space="preserve"> </w:t>
      </w:r>
    </w:p>
    <w:p w14:paraId="7E9E450E" w14:textId="77777777" w:rsidR="00007AD2" w:rsidRPr="00932E3A" w:rsidRDefault="00007AD2" w:rsidP="00007AD2">
      <w:pPr>
        <w:pStyle w:val="Agreement"/>
        <w:tabs>
          <w:tab w:val="clear" w:pos="810"/>
          <w:tab w:val="num" w:pos="1619"/>
        </w:tabs>
        <w:ind w:left="1619"/>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11A2F974" w14:textId="56D41319" w:rsidR="000A6979" w:rsidRPr="002B4529" w:rsidRDefault="0085555B" w:rsidP="000A6979">
      <w:pPr>
        <w:pStyle w:val="Doc-text2"/>
        <w:ind w:left="0" w:firstLine="0"/>
        <w:rPr>
          <w:szCs w:val="20"/>
        </w:rPr>
      </w:pPr>
      <w:r w:rsidRPr="002B4529">
        <w:rPr>
          <w:szCs w:val="20"/>
        </w:rPr>
        <w:t>One issue is</w:t>
      </w:r>
      <w:r w:rsidR="00A221E6" w:rsidRPr="002B4529">
        <w:rPr>
          <w:szCs w:val="20"/>
        </w:rPr>
        <w:t>,</w:t>
      </w:r>
      <w:r w:rsidRPr="002B4529">
        <w:rPr>
          <w:szCs w:val="20"/>
        </w:rPr>
        <w:t xml:space="preserve"> if </w:t>
      </w:r>
      <w:proofErr w:type="gramStart"/>
      <w:r w:rsidRPr="002B4529">
        <w:rPr>
          <w:szCs w:val="20"/>
        </w:rPr>
        <w:t xml:space="preserve">both </w:t>
      </w:r>
      <w:r w:rsidR="00A221E6" w:rsidRPr="002B4529">
        <w:rPr>
          <w:szCs w:val="20"/>
        </w:rPr>
        <w:t>of the OFDM-based</w:t>
      </w:r>
      <w:proofErr w:type="gramEnd"/>
      <w:r w:rsidR="00A221E6" w:rsidRPr="002B4529">
        <w:rPr>
          <w:szCs w:val="20"/>
        </w:rPr>
        <w:t xml:space="preserve"> and OOK-based WUS </w:t>
      </w:r>
      <w:r w:rsidRPr="002B4529">
        <w:rPr>
          <w:szCs w:val="20"/>
        </w:rPr>
        <w:t>are configured for the entry/exit threshold.</w:t>
      </w:r>
      <w:r w:rsidR="00A221E6" w:rsidRPr="002B4529">
        <w:rPr>
          <w:szCs w:val="20"/>
        </w:rPr>
        <w:t xml:space="preserve"> which one of should be used by the UE</w:t>
      </w:r>
      <w:r w:rsidR="00C149C8" w:rsidRPr="002B4529">
        <w:rPr>
          <w:szCs w:val="20"/>
        </w:rPr>
        <w:t xml:space="preserve">. It </w:t>
      </w:r>
      <w:r w:rsidR="00CC300D" w:rsidRPr="002B4529">
        <w:rPr>
          <w:szCs w:val="20"/>
        </w:rPr>
        <w:t>assumes that LP-WUS UE may have different capabilities on OFDM based WUS measurement</w:t>
      </w:r>
      <w:r w:rsidR="0059164C" w:rsidRPr="002B4529">
        <w:rPr>
          <w:szCs w:val="20"/>
        </w:rPr>
        <w:t>.</w:t>
      </w:r>
      <w:r w:rsidR="007838F7" w:rsidRPr="002B4529">
        <w:rPr>
          <w:szCs w:val="20"/>
        </w:rPr>
        <w:t xml:space="preserve"> In this case, it should allow the UE to </w:t>
      </w:r>
      <w:r w:rsidR="00A314B0" w:rsidRPr="002B4529">
        <w:rPr>
          <w:szCs w:val="20"/>
        </w:rPr>
        <w:t xml:space="preserve">select the </w:t>
      </w:r>
      <w:r w:rsidR="007838F7" w:rsidRPr="002B4529">
        <w:rPr>
          <w:szCs w:val="20"/>
        </w:rPr>
        <w:t>measurement metrics the UE can support</w:t>
      </w:r>
      <w:r w:rsidR="00A314B0" w:rsidRPr="002B4529">
        <w:rPr>
          <w:szCs w:val="20"/>
        </w:rPr>
        <w:t>.</w:t>
      </w:r>
    </w:p>
    <w:p w14:paraId="1164A880" w14:textId="51956F01" w:rsidR="00CF639F" w:rsidRPr="00076879" w:rsidRDefault="00CF639F" w:rsidP="00917315">
      <w:pPr>
        <w:pStyle w:val="Doc-text2"/>
        <w:numPr>
          <w:ilvl w:val="0"/>
          <w:numId w:val="15"/>
        </w:numPr>
        <w:rPr>
          <w:rFonts w:eastAsia="SimSun"/>
          <w:b/>
          <w:bCs/>
          <w:shd w:val="pct15" w:color="auto" w:fill="FFFFFF"/>
          <w:lang w:eastAsia="zh-CN"/>
        </w:rPr>
      </w:pPr>
      <w:r w:rsidRPr="00076879">
        <w:rPr>
          <w:rFonts w:eastAsia="SimSun"/>
          <w:b/>
          <w:bCs/>
          <w:shd w:val="pct15" w:color="auto" w:fill="FFFFFF"/>
          <w:lang w:eastAsia="zh-CN"/>
        </w:rPr>
        <w:t xml:space="preserve"> </w:t>
      </w:r>
      <w:r w:rsidRPr="00BC3B18">
        <w:rPr>
          <w:b/>
          <w:bCs/>
          <w:szCs w:val="20"/>
        </w:rPr>
        <w:t xml:space="preserve">It is up to UE implementation to choose which one is used if both </w:t>
      </w:r>
      <w:r w:rsidR="00D64851" w:rsidRPr="00BC3B18">
        <w:rPr>
          <w:b/>
          <w:bCs/>
          <w:szCs w:val="20"/>
        </w:rPr>
        <w:t xml:space="preserve">of OFDM-based and OOK-based WUS </w:t>
      </w:r>
      <w:r w:rsidRPr="00BC3B18">
        <w:rPr>
          <w:b/>
          <w:bCs/>
          <w:szCs w:val="20"/>
        </w:rPr>
        <w:t>entry/exit thresholds are configured.</w:t>
      </w:r>
    </w:p>
    <w:p w14:paraId="6E75FA77" w14:textId="77777777" w:rsidR="00CF639F" w:rsidRPr="00565698" w:rsidRDefault="00CF639F" w:rsidP="006743C3">
      <w:pPr>
        <w:pStyle w:val="ListParagraph"/>
        <w:contextualSpacing w:val="0"/>
        <w:rPr>
          <w:rFonts w:ascii="Times New Roman" w:hAnsi="Times New Roman"/>
          <w:i/>
          <w:iCs/>
          <w:highlight w:val="yellow"/>
          <w:lang w:val="en-GB" w:eastAsia="ko-KR"/>
        </w:rPr>
      </w:pPr>
    </w:p>
    <w:p w14:paraId="4D1A1EA6" w14:textId="1F354A2A" w:rsidR="007A3C14" w:rsidRPr="000600DE" w:rsidRDefault="00433FDE" w:rsidP="000335E1">
      <w:pPr>
        <w:pStyle w:val="Heading2"/>
        <w:rPr>
          <w:sz w:val="32"/>
          <w:szCs w:val="32"/>
        </w:rPr>
      </w:pPr>
      <w:r w:rsidRPr="000600DE">
        <w:rPr>
          <w:sz w:val="32"/>
          <w:szCs w:val="32"/>
        </w:rPr>
        <w:t>2.</w:t>
      </w:r>
      <w:r w:rsidR="003D2022">
        <w:rPr>
          <w:sz w:val="32"/>
          <w:szCs w:val="32"/>
        </w:rPr>
        <w:t>2</w:t>
      </w:r>
      <w:r w:rsidRPr="000600DE">
        <w:rPr>
          <w:sz w:val="32"/>
          <w:szCs w:val="32"/>
        </w:rPr>
        <w:t xml:space="preserve"> </w:t>
      </w:r>
      <w:r w:rsidR="007A3C14" w:rsidRPr="000600DE">
        <w:rPr>
          <w:sz w:val="32"/>
          <w:szCs w:val="32"/>
        </w:rPr>
        <w:t>Whether to support dynamic PO </w:t>
      </w:r>
    </w:p>
    <w:p w14:paraId="019803EC" w14:textId="264752ED" w:rsidR="00DD3C11" w:rsidRPr="0068395C" w:rsidRDefault="00DD3C11" w:rsidP="00DD3C11">
      <w:pPr>
        <w:textAlignment w:val="baseline"/>
        <w:rPr>
          <w:rFonts w:eastAsia="MS Mincho"/>
        </w:rPr>
      </w:pPr>
      <w:r w:rsidRPr="0068395C">
        <w:rPr>
          <w:rFonts w:eastAsia="MS Mincho"/>
        </w:rPr>
        <w:t xml:space="preserve">In RAN1 there is some discussion on dynamic </w:t>
      </w:r>
      <w:proofErr w:type="gramStart"/>
      <w:r w:rsidRPr="0068395C">
        <w:rPr>
          <w:rFonts w:eastAsia="MS Mincho"/>
        </w:rPr>
        <w:t>PO, and</w:t>
      </w:r>
      <w:proofErr w:type="gramEnd"/>
      <w:r w:rsidRPr="0068395C">
        <w:rPr>
          <w:rFonts w:eastAsia="MS Mincho"/>
        </w:rPr>
        <w:t xml:space="preserve"> has following agreement. Dynamic PO has also impact on higher layer.</w:t>
      </w:r>
    </w:p>
    <w:tbl>
      <w:tblPr>
        <w:tblStyle w:val="TableGrid"/>
        <w:tblW w:w="0" w:type="auto"/>
        <w:tblLook w:val="04A0" w:firstRow="1" w:lastRow="0" w:firstColumn="1" w:lastColumn="0" w:noHBand="0" w:noVBand="1"/>
      </w:tblPr>
      <w:tblGrid>
        <w:gridCol w:w="9060"/>
      </w:tblGrid>
      <w:tr w:rsidR="00DD3C11" w:rsidRPr="006B766F" w14:paraId="192F0937" w14:textId="77777777" w:rsidTr="00DD3C11">
        <w:tc>
          <w:tcPr>
            <w:tcW w:w="9060" w:type="dxa"/>
          </w:tcPr>
          <w:p w14:paraId="38E3EB5D" w14:textId="77777777" w:rsidR="00DD3C11" w:rsidRPr="006B766F" w:rsidRDefault="00DD3C11" w:rsidP="002F74BA">
            <w:pPr>
              <w:rPr>
                <w:b/>
                <w:bCs/>
                <w:highlight w:val="green"/>
                <w:lang w:bidi="ar"/>
              </w:rPr>
            </w:pPr>
            <w:r w:rsidRPr="006B766F">
              <w:rPr>
                <w:b/>
                <w:bCs/>
                <w:highlight w:val="green"/>
                <w:lang w:bidi="ar"/>
              </w:rPr>
              <w:t>Agreement</w:t>
            </w:r>
          </w:p>
          <w:p w14:paraId="1AC92149" w14:textId="77777777" w:rsidR="00DD3C11" w:rsidRPr="006B766F" w:rsidRDefault="00DD3C11" w:rsidP="002F74BA">
            <w:r w:rsidRPr="006B766F">
              <w:t>It is supported that the UE monitors the legacy PO after receiving LP-WUS indicating wake-up.</w:t>
            </w:r>
          </w:p>
          <w:p w14:paraId="310EA079" w14:textId="77777777" w:rsidR="00DD3C11" w:rsidRPr="006B766F" w:rsidRDefault="00DD3C11" w:rsidP="00917315">
            <w:pPr>
              <w:pStyle w:val="ListParagraph"/>
              <w:numPr>
                <w:ilvl w:val="0"/>
                <w:numId w:val="14"/>
              </w:numPr>
              <w:spacing w:line="259" w:lineRule="auto"/>
              <w:contextualSpacing w:val="0"/>
            </w:pPr>
            <w:r w:rsidRPr="006B766F">
              <w:t>FFS: support of UE monitoring dynamic PO</w:t>
            </w:r>
          </w:p>
        </w:tc>
      </w:tr>
    </w:tbl>
    <w:p w14:paraId="3BA24B1F" w14:textId="4DA69A53" w:rsidR="00433FDE" w:rsidRPr="0068395C" w:rsidRDefault="00433FDE" w:rsidP="000335E1">
      <w:pPr>
        <w:textAlignment w:val="baseline"/>
        <w:rPr>
          <w:rFonts w:eastAsia="MS Mincho"/>
        </w:rPr>
      </w:pPr>
      <w:r w:rsidRPr="0068395C">
        <w:rPr>
          <w:rFonts w:eastAsia="MS Mincho"/>
        </w:rPr>
        <w:t xml:space="preserve">Dynamic paging </w:t>
      </w:r>
      <w:r w:rsidR="00B679E1" w:rsidRPr="0068395C">
        <w:rPr>
          <w:rFonts w:eastAsia="MS Mincho"/>
        </w:rPr>
        <w:t>occasion</w:t>
      </w:r>
      <w:r w:rsidRPr="0068395C">
        <w:rPr>
          <w:rFonts w:eastAsia="MS Mincho"/>
        </w:rPr>
        <w:t xml:space="preserve"> means UE monitor</w:t>
      </w:r>
      <w:r w:rsidR="00482177" w:rsidRPr="0068395C">
        <w:rPr>
          <w:rFonts w:eastAsia="MS Mincho"/>
        </w:rPr>
        <w:t>s</w:t>
      </w:r>
      <w:r w:rsidRPr="0068395C">
        <w:rPr>
          <w:rFonts w:eastAsia="MS Mincho"/>
        </w:rPr>
        <w:t xml:space="preserve"> paging </w:t>
      </w:r>
      <w:r w:rsidR="00482177" w:rsidRPr="0068395C">
        <w:rPr>
          <w:rFonts w:eastAsia="MS Mincho"/>
        </w:rPr>
        <w:t>after</w:t>
      </w:r>
      <w:r w:rsidR="00A8083C" w:rsidRPr="0068395C">
        <w:rPr>
          <w:rFonts w:eastAsia="MS Mincho"/>
        </w:rPr>
        <w:t xml:space="preserve"> </w:t>
      </w:r>
      <w:r w:rsidR="00B679E1" w:rsidRPr="0068395C">
        <w:rPr>
          <w:rFonts w:eastAsia="MS Mincho"/>
        </w:rPr>
        <w:t>deterring</w:t>
      </w:r>
      <w:r w:rsidR="00A8083C" w:rsidRPr="0068395C">
        <w:rPr>
          <w:rFonts w:eastAsia="MS Mincho"/>
        </w:rPr>
        <w:t xml:space="preserve"> LP-WUS indicating its subgroup ID and UE does not need to monitor</w:t>
      </w:r>
      <w:r w:rsidR="005231A2" w:rsidRPr="0068395C">
        <w:rPr>
          <w:rFonts w:eastAsia="MS Mincho"/>
        </w:rPr>
        <w:t xml:space="preserve"> paging on legacy </w:t>
      </w:r>
      <w:r w:rsidR="00B679E1" w:rsidRPr="0068395C">
        <w:rPr>
          <w:rFonts w:eastAsia="MS Mincho"/>
        </w:rPr>
        <w:t>paging</w:t>
      </w:r>
      <w:r w:rsidR="005231A2" w:rsidRPr="0068395C">
        <w:rPr>
          <w:rFonts w:eastAsia="MS Mincho"/>
        </w:rPr>
        <w:t xml:space="preserve"> occasion.</w:t>
      </w:r>
      <w:r w:rsidR="00C02BB4" w:rsidRPr="0068395C">
        <w:rPr>
          <w:rFonts w:eastAsia="MS Mincho"/>
        </w:rPr>
        <w:t xml:space="preserve"> </w:t>
      </w:r>
    </w:p>
    <w:p w14:paraId="53862618" w14:textId="4BFF80B4" w:rsidR="000C7718" w:rsidRPr="0068395C" w:rsidRDefault="000C7718" w:rsidP="000335E1">
      <w:pPr>
        <w:textAlignment w:val="baseline"/>
        <w:rPr>
          <w:rFonts w:eastAsia="MS Mincho"/>
        </w:rPr>
      </w:pPr>
      <w:r w:rsidRPr="0068395C">
        <w:rPr>
          <w:rFonts w:eastAsia="MS Mincho"/>
        </w:rPr>
        <w:t xml:space="preserve">Currently, </w:t>
      </w:r>
      <w:r w:rsidR="00406B7C" w:rsidRPr="0068395C">
        <w:rPr>
          <w:rFonts w:eastAsia="MS Mincho"/>
        </w:rPr>
        <w:t>network and UE calculate paging occasions and transmit/receive paging message on paging occasion</w:t>
      </w:r>
      <w:r w:rsidR="00A83C76" w:rsidRPr="0068395C">
        <w:rPr>
          <w:rFonts w:eastAsia="MS Mincho"/>
        </w:rPr>
        <w:t>.</w:t>
      </w:r>
      <w:r w:rsidR="00B62076" w:rsidRPr="0068395C">
        <w:rPr>
          <w:rFonts w:eastAsia="MS Mincho"/>
        </w:rPr>
        <w:t xml:space="preserve"> When DL data arrives to CN, CN will calculate paging </w:t>
      </w:r>
      <w:r w:rsidR="00B679E1" w:rsidRPr="0068395C">
        <w:rPr>
          <w:rFonts w:eastAsia="MS Mincho"/>
        </w:rPr>
        <w:t>occasion</w:t>
      </w:r>
      <w:r w:rsidR="00B62076" w:rsidRPr="0068395C">
        <w:rPr>
          <w:rFonts w:eastAsia="MS Mincho"/>
        </w:rPr>
        <w:t>, and send paging request</w:t>
      </w:r>
      <w:r w:rsidR="00902249" w:rsidRPr="0068395C">
        <w:rPr>
          <w:rFonts w:eastAsia="MS Mincho"/>
        </w:rPr>
        <w:t xml:space="preserve"> to </w:t>
      </w:r>
      <w:proofErr w:type="spellStart"/>
      <w:r w:rsidR="00902249" w:rsidRPr="0068395C">
        <w:rPr>
          <w:rFonts w:eastAsia="MS Mincho"/>
        </w:rPr>
        <w:t>gNB</w:t>
      </w:r>
      <w:proofErr w:type="spellEnd"/>
      <w:r w:rsidR="00902249" w:rsidRPr="0068395C">
        <w:rPr>
          <w:rFonts w:eastAsia="MS Mincho"/>
        </w:rPr>
        <w:t xml:space="preserve"> before the paging occasion to reduce </w:t>
      </w:r>
      <w:proofErr w:type="spellStart"/>
      <w:r w:rsidR="00902249" w:rsidRPr="0068395C">
        <w:rPr>
          <w:rFonts w:eastAsia="MS Mincho"/>
        </w:rPr>
        <w:t>gNB</w:t>
      </w:r>
      <w:proofErr w:type="spellEnd"/>
      <w:r w:rsidR="00902249" w:rsidRPr="0068395C">
        <w:rPr>
          <w:rFonts w:eastAsia="MS Mincho"/>
        </w:rPr>
        <w:t xml:space="preserve"> </w:t>
      </w:r>
      <w:r w:rsidR="00B679E1" w:rsidRPr="0068395C">
        <w:rPr>
          <w:rFonts w:eastAsia="MS Mincho"/>
        </w:rPr>
        <w:t>burden</w:t>
      </w:r>
      <w:r w:rsidR="00902249" w:rsidRPr="0068395C">
        <w:rPr>
          <w:rFonts w:eastAsia="MS Mincho"/>
        </w:rPr>
        <w:t xml:space="preserve"> </w:t>
      </w:r>
      <w:r w:rsidR="000D3407" w:rsidRPr="0068395C">
        <w:rPr>
          <w:rFonts w:eastAsia="MS Mincho"/>
        </w:rPr>
        <w:t>of saving paging for a long time.</w:t>
      </w:r>
    </w:p>
    <w:p w14:paraId="6022DAD5" w14:textId="6B36C2CC" w:rsidR="003832B8" w:rsidRPr="0068395C" w:rsidRDefault="003832B8" w:rsidP="000335E1">
      <w:pPr>
        <w:textAlignment w:val="baseline"/>
        <w:rPr>
          <w:rFonts w:eastAsia="MS Mincho"/>
        </w:rPr>
      </w:pPr>
      <w:r w:rsidRPr="0068395C">
        <w:rPr>
          <w:rFonts w:eastAsia="MS Mincho"/>
        </w:rPr>
        <w:t xml:space="preserve">If dynamic PO is introduced, CN will send paging request to </w:t>
      </w:r>
      <w:proofErr w:type="spellStart"/>
      <w:r w:rsidRPr="0068395C">
        <w:rPr>
          <w:rFonts w:eastAsia="MS Mincho"/>
        </w:rPr>
        <w:t>gNB</w:t>
      </w:r>
      <w:proofErr w:type="spellEnd"/>
      <w:r w:rsidRPr="0068395C">
        <w:rPr>
          <w:rFonts w:eastAsia="MS Mincho"/>
        </w:rPr>
        <w:t xml:space="preserve"> when DL data arrives, which will change existing CN </w:t>
      </w:r>
      <w:r w:rsidR="00B679E1" w:rsidRPr="0068395C">
        <w:rPr>
          <w:rFonts w:eastAsia="MS Mincho"/>
        </w:rPr>
        <w:t>behavior</w:t>
      </w:r>
      <w:r w:rsidRPr="0068395C">
        <w:rPr>
          <w:rFonts w:eastAsia="MS Mincho"/>
        </w:rPr>
        <w:t>.</w:t>
      </w:r>
    </w:p>
    <w:p w14:paraId="53C87213" w14:textId="756DEC55" w:rsidR="000D3407" w:rsidRPr="0068395C" w:rsidRDefault="000D4B5F" w:rsidP="00917315">
      <w:pPr>
        <w:pStyle w:val="Observation"/>
        <w:numPr>
          <w:ilvl w:val="0"/>
          <w:numId w:val="13"/>
        </w:numPr>
        <w:spacing w:before="120" w:after="0"/>
        <w:ind w:left="1728" w:hanging="1728"/>
      </w:pPr>
      <w:r>
        <w:t xml:space="preserve">   </w:t>
      </w:r>
      <w:r w:rsidR="0032261B">
        <w:tab/>
      </w:r>
      <w:r w:rsidR="00001C51" w:rsidRPr="0068395C">
        <w:t xml:space="preserve">Currently, CN will calculate paging </w:t>
      </w:r>
      <w:r w:rsidR="00B679E1" w:rsidRPr="0068395C">
        <w:t>occasion</w:t>
      </w:r>
      <w:r w:rsidR="00001C51" w:rsidRPr="0068395C">
        <w:t xml:space="preserve">, and send paging request to </w:t>
      </w:r>
      <w:proofErr w:type="spellStart"/>
      <w:r w:rsidR="00001C51" w:rsidRPr="0068395C">
        <w:t>gNB</w:t>
      </w:r>
      <w:proofErr w:type="spellEnd"/>
      <w:r w:rsidR="00001C51" w:rsidRPr="0068395C">
        <w:t xml:space="preserve"> before the paging occasion.</w:t>
      </w:r>
      <w:r w:rsidR="003832B8" w:rsidRPr="0068395C">
        <w:t xml:space="preserve"> If dynamic PO is introduced, CN will send paging request to </w:t>
      </w:r>
      <w:proofErr w:type="spellStart"/>
      <w:r w:rsidR="003832B8" w:rsidRPr="0068395C">
        <w:t>gNB</w:t>
      </w:r>
      <w:proofErr w:type="spellEnd"/>
      <w:r w:rsidR="003832B8" w:rsidRPr="0068395C">
        <w:t xml:space="preserve"> when DL data arrives, which will change existing CN </w:t>
      </w:r>
      <w:r w:rsidR="00B679E1" w:rsidRPr="0068395C">
        <w:t>behaviour</w:t>
      </w:r>
      <w:r w:rsidR="003832B8" w:rsidRPr="0068395C">
        <w:t>.</w:t>
      </w:r>
    </w:p>
    <w:p w14:paraId="08BAC5C3" w14:textId="7A882AF6" w:rsidR="00A265B4" w:rsidRPr="0068395C" w:rsidRDefault="00A265B4" w:rsidP="000335E1">
      <w:pPr>
        <w:textAlignment w:val="baseline"/>
        <w:rPr>
          <w:rFonts w:eastAsia="MS Mincho"/>
        </w:rPr>
      </w:pPr>
      <w:r w:rsidRPr="0068395C">
        <w:rPr>
          <w:rFonts w:eastAsia="MS Mincho"/>
        </w:rPr>
        <w:t xml:space="preserve">UE in IDLE and Inactive state will not indicate to </w:t>
      </w:r>
      <w:proofErr w:type="spellStart"/>
      <w:r w:rsidRPr="0068395C">
        <w:rPr>
          <w:rFonts w:eastAsia="MS Mincho"/>
        </w:rPr>
        <w:t>gNB</w:t>
      </w:r>
      <w:proofErr w:type="spellEnd"/>
      <w:r w:rsidRPr="0068395C">
        <w:rPr>
          <w:rFonts w:eastAsia="MS Mincho"/>
        </w:rPr>
        <w:t xml:space="preserve"> when the UE enters or leaves</w:t>
      </w:r>
      <w:r w:rsidR="00C75F9F" w:rsidRPr="0068395C">
        <w:rPr>
          <w:rFonts w:eastAsia="MS Mincho"/>
        </w:rPr>
        <w:t xml:space="preserve"> LP-WUS mode, then when </w:t>
      </w:r>
      <w:proofErr w:type="spellStart"/>
      <w:r w:rsidR="00C75F9F" w:rsidRPr="0068395C">
        <w:rPr>
          <w:rFonts w:eastAsia="MS Mincho"/>
        </w:rPr>
        <w:t>gNB</w:t>
      </w:r>
      <w:proofErr w:type="spellEnd"/>
      <w:r w:rsidR="00C75F9F" w:rsidRPr="0068395C">
        <w:rPr>
          <w:rFonts w:eastAsia="MS Mincho"/>
        </w:rPr>
        <w:t xml:space="preserve"> does not know whether legacy paging o</w:t>
      </w:r>
      <w:r w:rsidR="00666077" w:rsidRPr="00666077">
        <w:rPr>
          <w:rFonts w:eastAsia="MS Mincho" w:hint="eastAsia"/>
        </w:rPr>
        <w:t>n</w:t>
      </w:r>
      <w:r w:rsidR="00C75F9F" w:rsidRPr="0068395C">
        <w:rPr>
          <w:rFonts w:eastAsia="MS Mincho"/>
        </w:rPr>
        <w:t xml:space="preserve"> LP-WUS paging will be used. </w:t>
      </w:r>
      <w:proofErr w:type="spellStart"/>
      <w:r w:rsidR="00C75F9F" w:rsidRPr="0068395C">
        <w:rPr>
          <w:rFonts w:eastAsia="MS Mincho"/>
        </w:rPr>
        <w:t>gNB</w:t>
      </w:r>
      <w:proofErr w:type="spellEnd"/>
      <w:r w:rsidR="00C75F9F" w:rsidRPr="0068395C">
        <w:rPr>
          <w:rFonts w:eastAsia="MS Mincho"/>
        </w:rPr>
        <w:t xml:space="preserve"> has to </w:t>
      </w:r>
      <w:r w:rsidR="00C75F9F" w:rsidRPr="0068395C">
        <w:rPr>
          <w:rFonts w:eastAsia="MS Mincho"/>
        </w:rPr>
        <w:lastRenderedPageBreak/>
        <w:t>send t</w:t>
      </w:r>
      <w:r w:rsidR="00E3185D" w:rsidRPr="0068395C">
        <w:rPr>
          <w:rFonts w:eastAsia="MS Mincho"/>
        </w:rPr>
        <w:t xml:space="preserve">wo paging </w:t>
      </w:r>
      <w:proofErr w:type="gramStart"/>
      <w:r w:rsidR="00E3185D" w:rsidRPr="0068395C">
        <w:rPr>
          <w:rFonts w:eastAsia="MS Mincho"/>
        </w:rPr>
        <w:t>message</w:t>
      </w:r>
      <w:proofErr w:type="gramEnd"/>
      <w:r w:rsidR="00E3185D" w:rsidRPr="0068395C">
        <w:rPr>
          <w:rFonts w:eastAsia="MS Mincho"/>
        </w:rPr>
        <w:t xml:space="preserve"> on the dynamic PO and legacy PO</w:t>
      </w:r>
      <w:r w:rsidR="00870C6D" w:rsidRPr="0068395C">
        <w:rPr>
          <w:rFonts w:eastAsia="MS Mincho"/>
        </w:rPr>
        <w:t>, then paging message load will be doubled.</w:t>
      </w:r>
    </w:p>
    <w:p w14:paraId="2CCB058E" w14:textId="660F5648" w:rsidR="00870C6D" w:rsidRPr="0068395C" w:rsidRDefault="0032261B" w:rsidP="00917315">
      <w:pPr>
        <w:pStyle w:val="Observation"/>
        <w:numPr>
          <w:ilvl w:val="0"/>
          <w:numId w:val="13"/>
        </w:numPr>
        <w:spacing w:before="120" w:after="0"/>
        <w:ind w:left="1728" w:hanging="1728"/>
      </w:pPr>
      <w:r w:rsidRPr="0032261B">
        <w:t xml:space="preserve"> </w:t>
      </w:r>
      <w:r w:rsidRPr="0032261B">
        <w:tab/>
      </w:r>
      <w:proofErr w:type="spellStart"/>
      <w:r w:rsidR="00322865" w:rsidRPr="0068395C">
        <w:t>gNB</w:t>
      </w:r>
      <w:proofErr w:type="spellEnd"/>
      <w:r w:rsidR="00322865" w:rsidRPr="0068395C">
        <w:t xml:space="preserve"> needs to send two paging </w:t>
      </w:r>
      <w:proofErr w:type="gramStart"/>
      <w:r w:rsidR="00322865" w:rsidRPr="0068395C">
        <w:t>message</w:t>
      </w:r>
      <w:proofErr w:type="gramEnd"/>
      <w:r w:rsidR="00322865" w:rsidRPr="0068395C">
        <w:t xml:space="preserve"> on both of dynamic PO and legacy PO, which will waste paging resource.</w:t>
      </w:r>
    </w:p>
    <w:p w14:paraId="523C4113" w14:textId="18BAF208" w:rsidR="00433FDE" w:rsidRPr="0068395C" w:rsidRDefault="00B36AD0" w:rsidP="000335E1">
      <w:pPr>
        <w:textAlignment w:val="baseline"/>
        <w:rPr>
          <w:rFonts w:eastAsia="MS Mincho"/>
        </w:rPr>
      </w:pPr>
      <w:r w:rsidRPr="0068395C">
        <w:rPr>
          <w:rFonts w:eastAsia="MS Mincho"/>
        </w:rPr>
        <w:t>Based on the above observations, it is proposed dynamic PO is not introduced.</w:t>
      </w:r>
    </w:p>
    <w:p w14:paraId="00028BA5" w14:textId="61A832CA" w:rsidR="00B36AD0" w:rsidRPr="00BC3B18" w:rsidRDefault="00B36AD0" w:rsidP="00917315">
      <w:pPr>
        <w:pStyle w:val="Doc-text2"/>
        <w:numPr>
          <w:ilvl w:val="0"/>
          <w:numId w:val="15"/>
        </w:numPr>
        <w:rPr>
          <w:rFonts w:eastAsia="SimSun"/>
          <w:b/>
          <w:bCs/>
          <w:lang w:eastAsia="zh-CN"/>
        </w:rPr>
      </w:pPr>
      <w:bookmarkStart w:id="7" w:name="_Hlk166244102"/>
      <w:r w:rsidRPr="00BC3B18">
        <w:rPr>
          <w:rFonts w:eastAsia="SimSun"/>
          <w:b/>
          <w:bCs/>
          <w:lang w:eastAsia="zh-CN"/>
        </w:rPr>
        <w:t>Dynamic PO</w:t>
      </w:r>
      <w:r w:rsidR="00EB6A01" w:rsidRPr="00BC3B18">
        <w:rPr>
          <w:rFonts w:eastAsia="SimSun"/>
          <w:b/>
          <w:bCs/>
          <w:lang w:eastAsia="zh-CN"/>
        </w:rPr>
        <w:t xml:space="preserve"> mechanism</w:t>
      </w:r>
      <w:r w:rsidRPr="00BC3B18">
        <w:rPr>
          <w:rFonts w:eastAsia="SimSun"/>
          <w:b/>
          <w:bCs/>
          <w:lang w:eastAsia="zh-CN"/>
        </w:rPr>
        <w:t xml:space="preserve"> is not introduced</w:t>
      </w:r>
      <w:r w:rsidR="00EB6A01" w:rsidRPr="00BC3B18">
        <w:rPr>
          <w:rFonts w:eastAsia="SimSun"/>
          <w:b/>
          <w:bCs/>
          <w:lang w:eastAsia="zh-CN"/>
        </w:rPr>
        <w:t>, and legacy PO mechanism is used in LP-WUS mode.</w:t>
      </w:r>
    </w:p>
    <w:p w14:paraId="79FFEBF5" w14:textId="47135329" w:rsidR="000C61DD" w:rsidRPr="000600DE" w:rsidRDefault="000C61DD" w:rsidP="000C61DD">
      <w:pPr>
        <w:pStyle w:val="Heading2"/>
        <w:rPr>
          <w:sz w:val="32"/>
          <w:szCs w:val="32"/>
        </w:rPr>
      </w:pPr>
      <w:r w:rsidRPr="000600DE">
        <w:rPr>
          <w:sz w:val="32"/>
          <w:szCs w:val="32"/>
        </w:rPr>
        <w:t>2.</w:t>
      </w:r>
      <w:r>
        <w:rPr>
          <w:sz w:val="32"/>
          <w:szCs w:val="32"/>
        </w:rPr>
        <w:t>3</w:t>
      </w:r>
      <w:r w:rsidRPr="000600DE">
        <w:rPr>
          <w:sz w:val="32"/>
          <w:szCs w:val="32"/>
        </w:rPr>
        <w:t xml:space="preserve"> LP-WUS subgrouping</w:t>
      </w:r>
    </w:p>
    <w:p w14:paraId="6A0C2231" w14:textId="77777777" w:rsidR="000C61DD" w:rsidRPr="0068395C" w:rsidRDefault="000C61DD" w:rsidP="000C61DD">
      <w:pPr>
        <w:pStyle w:val="BodyText"/>
        <w:spacing w:after="0"/>
        <w:rPr>
          <w:szCs w:val="20"/>
        </w:rPr>
      </w:pPr>
      <w:r w:rsidRPr="0068395C">
        <w:rPr>
          <w:szCs w:val="20"/>
        </w:rPr>
        <w:t xml:space="preserve">LP-WUS has similar functionality with existing PEI to save UE power consumption for paging monitoring. It is assumed LP-WUS will indicate the intended subgrouping and UE will determine whether to wake up MR to further monitor paging. </w:t>
      </w:r>
    </w:p>
    <w:p w14:paraId="6E88AC4E" w14:textId="77777777" w:rsidR="000C61DD" w:rsidRPr="0068395C" w:rsidRDefault="000C61DD" w:rsidP="000C61DD">
      <w:pPr>
        <w:pStyle w:val="BodyText"/>
        <w:spacing w:after="0"/>
        <w:rPr>
          <w:szCs w:val="20"/>
        </w:rPr>
      </w:pPr>
      <w:r w:rsidRPr="0068395C">
        <w:rPr>
          <w:szCs w:val="20"/>
        </w:rPr>
        <w:t>One issue is whether UE needs to continue to monitor PEI or UE directly monitor paging message. There are two possible options.</w:t>
      </w:r>
    </w:p>
    <w:p w14:paraId="0C472BDE" w14:textId="77777777" w:rsidR="000C61DD" w:rsidRPr="0068395C" w:rsidRDefault="000C61DD" w:rsidP="000C61DD">
      <w:pPr>
        <w:pStyle w:val="BodyText"/>
        <w:spacing w:after="0"/>
        <w:rPr>
          <w:szCs w:val="20"/>
          <w:u w:val="single"/>
        </w:rPr>
      </w:pPr>
      <w:r w:rsidRPr="0068395C">
        <w:rPr>
          <w:szCs w:val="20"/>
          <w:u w:val="single"/>
        </w:rPr>
        <w:t>Option 1: LP-WUS replaces PEI</w:t>
      </w:r>
    </w:p>
    <w:p w14:paraId="216A9D1F" w14:textId="77777777" w:rsidR="000C61DD" w:rsidRPr="0068395C" w:rsidRDefault="000C61DD" w:rsidP="000C61DD">
      <w:pPr>
        <w:pStyle w:val="BodyText"/>
        <w:spacing w:after="0"/>
        <w:rPr>
          <w:szCs w:val="20"/>
        </w:rPr>
      </w:pPr>
      <w:r w:rsidRPr="0068395C">
        <w:rPr>
          <w:szCs w:val="20"/>
        </w:rPr>
        <w:t>In this option, UE capable LP-WUS only monitors LP-WUS, and if UE is indicated to trigger MR for monitor paging, UE will skip PEI and monitor paging message directly.</w:t>
      </w:r>
    </w:p>
    <w:p w14:paraId="121A6DF4" w14:textId="77777777" w:rsidR="000C61DD" w:rsidRPr="0068395C" w:rsidRDefault="000C61DD" w:rsidP="000C61DD">
      <w:pPr>
        <w:pStyle w:val="BodyText"/>
        <w:spacing w:after="0"/>
        <w:rPr>
          <w:szCs w:val="20"/>
          <w:u w:val="single"/>
        </w:rPr>
      </w:pPr>
      <w:r w:rsidRPr="0068395C">
        <w:rPr>
          <w:szCs w:val="20"/>
          <w:u w:val="single"/>
        </w:rPr>
        <w:t>Option 2: LP-WUS is used together with PEI</w:t>
      </w:r>
    </w:p>
    <w:p w14:paraId="1AF8EC41" w14:textId="77777777" w:rsidR="000C61DD" w:rsidRDefault="000C61DD" w:rsidP="000C61DD">
      <w:pPr>
        <w:pStyle w:val="BodyText"/>
        <w:spacing w:after="0"/>
        <w:rPr>
          <w:szCs w:val="20"/>
        </w:rPr>
      </w:pPr>
      <w:r w:rsidRPr="0068395C">
        <w:rPr>
          <w:szCs w:val="20"/>
        </w:rPr>
        <w:t xml:space="preserve">In this option, UE capable LP-WUS firstly monitors LP-WUS, and if the UE is indicated to trigger MR for paging monitoring, UE will continue to monitor PEI and determine whether to further monitor paging message. It is assumed that two levels of subgroup will be indicated in LP-WUS and PEI. The UEs mapped to the same LP-WUS subgroup can be further distributed into different PEI subgroups. This option can save LP-WUS overhead compared to option 1. But it brings more complexity for UE implementation. As shown in the figure, the joint subgrouping between LP-WUS and PEI improves the subgrouping granularity by a factor of the number of PEI subgroups with no additional signaling cost. </w:t>
      </w:r>
    </w:p>
    <w:p w14:paraId="5A8C3F72" w14:textId="77777777" w:rsidR="000C61DD" w:rsidRDefault="000C61DD" w:rsidP="000C61DD">
      <w:pPr>
        <w:rPr>
          <w:szCs w:val="20"/>
        </w:rPr>
      </w:pPr>
    </w:p>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0C61DD" w14:paraId="73F50555" w14:textId="77777777" w:rsidTr="00F16DF2">
        <w:trPr>
          <w:trHeight w:val="288"/>
          <w:jc w:val="center"/>
        </w:trPr>
        <w:tc>
          <w:tcPr>
            <w:tcW w:w="1132" w:type="dxa"/>
            <w:noWrap/>
            <w:tcMar>
              <w:top w:w="0" w:type="dxa"/>
              <w:left w:w="108" w:type="dxa"/>
              <w:bottom w:w="0" w:type="dxa"/>
              <w:right w:w="108" w:type="dxa"/>
            </w:tcMar>
            <w:vAlign w:val="bottom"/>
            <w:hideMark/>
          </w:tcPr>
          <w:p w14:paraId="516ADD57" w14:textId="77777777" w:rsidR="000C61DD" w:rsidRDefault="000C61DD" w:rsidP="00F16DF2">
            <w:pPr>
              <w:spacing w:before="60" w:after="60"/>
            </w:pPr>
          </w:p>
        </w:tc>
        <w:tc>
          <w:tcPr>
            <w:tcW w:w="960" w:type="dxa"/>
            <w:noWrap/>
            <w:tcMar>
              <w:top w:w="0" w:type="dxa"/>
              <w:left w:w="108" w:type="dxa"/>
              <w:bottom w:w="0" w:type="dxa"/>
              <w:right w:w="108" w:type="dxa"/>
            </w:tcMar>
            <w:vAlign w:val="bottom"/>
            <w:hideMark/>
          </w:tcPr>
          <w:p w14:paraId="0BBA4626" w14:textId="77777777" w:rsidR="000C61DD" w:rsidRDefault="000C61DD" w:rsidP="00F16DF2">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0421D6BB" w14:textId="77777777" w:rsidR="000C61DD" w:rsidRDefault="000C61DD" w:rsidP="00F16DF2">
            <w:pPr>
              <w:spacing w:before="60" w:after="60"/>
              <w:jc w:val="center"/>
              <w:rPr>
                <w:color w:val="000000"/>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1377CE2" w14:textId="77777777" w:rsidR="000C61DD" w:rsidRDefault="000C61DD" w:rsidP="00F16DF2">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8BE9F60" w14:textId="77777777" w:rsidR="000C61DD" w:rsidRDefault="000C61DD" w:rsidP="00F16DF2">
            <w:pPr>
              <w:spacing w:before="60" w:after="60"/>
              <w:jc w:val="center"/>
              <w:rPr>
                <w:color w:val="000000"/>
              </w:rPr>
            </w:pPr>
            <w:r>
              <w:rPr>
                <w:color w:val="000000"/>
              </w:rPr>
              <w:t>P1 = {UE1, UE4, UE7}</w:t>
            </w:r>
          </w:p>
        </w:tc>
      </w:tr>
      <w:tr w:rsidR="000C61DD" w14:paraId="40CD1182" w14:textId="77777777" w:rsidTr="00F16DF2">
        <w:trPr>
          <w:trHeight w:val="288"/>
          <w:jc w:val="center"/>
        </w:trPr>
        <w:tc>
          <w:tcPr>
            <w:tcW w:w="1132" w:type="dxa"/>
            <w:noWrap/>
            <w:tcMar>
              <w:top w:w="0" w:type="dxa"/>
              <w:left w:w="108" w:type="dxa"/>
              <w:bottom w:w="0" w:type="dxa"/>
              <w:right w:w="108" w:type="dxa"/>
            </w:tcMar>
            <w:vAlign w:val="bottom"/>
            <w:hideMark/>
          </w:tcPr>
          <w:p w14:paraId="19DA7775" w14:textId="77777777" w:rsidR="000C61DD" w:rsidRDefault="000C61DD" w:rsidP="00F16DF2">
            <w:pPr>
              <w:spacing w:before="60" w:after="60"/>
              <w:rPr>
                <w:color w:val="000000"/>
              </w:rPr>
            </w:pPr>
          </w:p>
        </w:tc>
        <w:tc>
          <w:tcPr>
            <w:tcW w:w="960" w:type="dxa"/>
            <w:noWrap/>
            <w:tcMar>
              <w:top w:w="0" w:type="dxa"/>
              <w:left w:w="108" w:type="dxa"/>
              <w:bottom w:w="0" w:type="dxa"/>
              <w:right w:w="108" w:type="dxa"/>
            </w:tcMar>
            <w:vAlign w:val="bottom"/>
            <w:hideMark/>
          </w:tcPr>
          <w:p w14:paraId="6D25746E" w14:textId="77777777" w:rsidR="000C61DD" w:rsidRDefault="000C61DD" w:rsidP="00F16DF2">
            <w:pPr>
              <w:spacing w:before="60" w:after="60"/>
            </w:pPr>
          </w:p>
        </w:tc>
        <w:tc>
          <w:tcPr>
            <w:tcW w:w="960" w:type="dxa"/>
            <w:shd w:val="clear" w:color="auto" w:fill="70AD47"/>
            <w:noWrap/>
            <w:tcMar>
              <w:top w:w="0" w:type="dxa"/>
              <w:left w:w="108" w:type="dxa"/>
              <w:bottom w:w="0" w:type="dxa"/>
              <w:right w:w="108" w:type="dxa"/>
            </w:tcMar>
            <w:vAlign w:val="bottom"/>
            <w:hideMark/>
          </w:tcPr>
          <w:p w14:paraId="50F09140" w14:textId="77777777" w:rsidR="000C61DD" w:rsidRDefault="000C61DD" w:rsidP="00F16DF2">
            <w:pPr>
              <w:spacing w:before="60" w:after="60"/>
              <w:jc w:val="center"/>
              <w:rPr>
                <w:b/>
                <w:bCs/>
                <w:color w:val="000000"/>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380136AB" w14:textId="77777777" w:rsidR="000C61DD" w:rsidRDefault="000C61DD" w:rsidP="00F16DF2">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219AFF9C" w14:textId="77777777" w:rsidR="000C61DD" w:rsidRDefault="000C61DD" w:rsidP="00F16DF2">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524CD412" w14:textId="77777777" w:rsidR="000C61DD" w:rsidRDefault="000C61DD" w:rsidP="00F16DF2">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708C8E" w14:textId="77777777" w:rsidR="000C61DD" w:rsidRDefault="000C61DD" w:rsidP="00F16DF2">
            <w:pPr>
              <w:spacing w:before="60" w:after="60"/>
              <w:jc w:val="center"/>
              <w:rPr>
                <w:color w:val="000000"/>
              </w:rPr>
            </w:pPr>
            <w:r>
              <w:rPr>
                <w:color w:val="000000"/>
              </w:rPr>
              <w:t>P2 = {UE2, UE5, UE8}</w:t>
            </w:r>
          </w:p>
        </w:tc>
      </w:tr>
      <w:tr w:rsidR="000C61DD" w14:paraId="73EFAFCA" w14:textId="77777777" w:rsidTr="00F16DF2">
        <w:trPr>
          <w:trHeight w:val="288"/>
          <w:jc w:val="center"/>
        </w:trPr>
        <w:tc>
          <w:tcPr>
            <w:tcW w:w="1132" w:type="dxa"/>
            <w:vMerge w:val="restart"/>
            <w:shd w:val="clear" w:color="auto" w:fill="FFC000"/>
            <w:tcMar>
              <w:top w:w="0" w:type="dxa"/>
              <w:left w:w="108" w:type="dxa"/>
              <w:bottom w:w="0" w:type="dxa"/>
              <w:right w:w="108" w:type="dxa"/>
            </w:tcMar>
            <w:vAlign w:val="bottom"/>
            <w:hideMark/>
          </w:tcPr>
          <w:p w14:paraId="16256D9D" w14:textId="77777777" w:rsidR="000C61DD" w:rsidRDefault="000C61DD" w:rsidP="00F16DF2">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34EADB28" w14:textId="77777777" w:rsidR="000C61DD" w:rsidRDefault="000C61DD" w:rsidP="00F16DF2">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E64D12" w14:textId="77777777" w:rsidR="000C61DD" w:rsidRDefault="000C61DD" w:rsidP="00F16DF2">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E278695" w14:textId="77777777" w:rsidR="000C61DD" w:rsidRDefault="000C61DD" w:rsidP="00F16DF2">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D62A9D8" w14:textId="77777777" w:rsidR="000C61DD" w:rsidRDefault="000C61DD" w:rsidP="00F16DF2">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6D1A8148" w14:textId="77777777" w:rsidR="000C61DD" w:rsidRDefault="000C61DD" w:rsidP="00F16DF2">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DEA1BE" w14:textId="77777777" w:rsidR="000C61DD" w:rsidRDefault="000C61DD" w:rsidP="00F16DF2">
            <w:pPr>
              <w:spacing w:before="60" w:after="60"/>
              <w:jc w:val="center"/>
              <w:rPr>
                <w:color w:val="000000"/>
              </w:rPr>
            </w:pPr>
            <w:r>
              <w:rPr>
                <w:color w:val="000000"/>
              </w:rPr>
              <w:t>P3 = {UE3, UE6, UE9}</w:t>
            </w:r>
          </w:p>
        </w:tc>
      </w:tr>
      <w:tr w:rsidR="000C61DD" w14:paraId="7E2EF3FC" w14:textId="77777777" w:rsidTr="00F16DF2">
        <w:trPr>
          <w:trHeight w:val="288"/>
          <w:jc w:val="center"/>
        </w:trPr>
        <w:tc>
          <w:tcPr>
            <w:tcW w:w="0" w:type="auto"/>
            <w:vMerge/>
            <w:vAlign w:val="bottom"/>
            <w:hideMark/>
          </w:tcPr>
          <w:p w14:paraId="4D37DA4F" w14:textId="77777777" w:rsidR="000C61DD" w:rsidRDefault="000C61DD" w:rsidP="00F16DF2">
            <w:pPr>
              <w:spacing w:before="60" w:after="60"/>
              <w:rPr>
                <w:color w:val="000000"/>
              </w:rPr>
            </w:pPr>
          </w:p>
        </w:tc>
        <w:tc>
          <w:tcPr>
            <w:tcW w:w="960" w:type="dxa"/>
            <w:shd w:val="clear" w:color="auto" w:fill="FFC000"/>
            <w:noWrap/>
            <w:tcMar>
              <w:top w:w="0" w:type="dxa"/>
              <w:left w:w="108" w:type="dxa"/>
              <w:bottom w:w="0" w:type="dxa"/>
              <w:right w:w="108" w:type="dxa"/>
            </w:tcMar>
            <w:vAlign w:val="bottom"/>
            <w:hideMark/>
          </w:tcPr>
          <w:p w14:paraId="72BEE156" w14:textId="77777777" w:rsidR="000C61DD" w:rsidRDefault="000C61DD" w:rsidP="00F16DF2">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FD79BE0" w14:textId="77777777" w:rsidR="000C61DD" w:rsidRDefault="000C61DD" w:rsidP="00F16DF2">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83AF20" w14:textId="77777777" w:rsidR="000C61DD" w:rsidRDefault="000C61DD" w:rsidP="00F16DF2">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E234CB" w14:textId="77777777" w:rsidR="000C61DD" w:rsidRDefault="000C61DD" w:rsidP="00F16DF2">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1410253E" w14:textId="77777777" w:rsidR="000C61DD" w:rsidRDefault="000C61DD" w:rsidP="00F16DF2">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7178AA" w14:textId="77777777" w:rsidR="000C61DD" w:rsidRDefault="000C61DD" w:rsidP="00F16DF2">
            <w:pPr>
              <w:spacing w:before="60" w:after="60"/>
              <w:jc w:val="center"/>
              <w:rPr>
                <w:color w:val="000000"/>
              </w:rPr>
            </w:pPr>
            <w:r>
              <w:rPr>
                <w:color w:val="000000"/>
              </w:rPr>
              <w:t>L1 = {UE1, UE2, UE3}</w:t>
            </w:r>
          </w:p>
        </w:tc>
      </w:tr>
      <w:tr w:rsidR="000C61DD" w14:paraId="6E55114F" w14:textId="77777777" w:rsidTr="00F16DF2">
        <w:trPr>
          <w:trHeight w:val="41"/>
          <w:jc w:val="center"/>
        </w:trPr>
        <w:tc>
          <w:tcPr>
            <w:tcW w:w="0" w:type="auto"/>
            <w:vMerge/>
            <w:vAlign w:val="bottom"/>
            <w:hideMark/>
          </w:tcPr>
          <w:p w14:paraId="6A530FC4" w14:textId="77777777" w:rsidR="000C61DD" w:rsidRDefault="000C61DD" w:rsidP="00F16DF2">
            <w:pPr>
              <w:spacing w:before="60" w:after="60"/>
              <w:rPr>
                <w:color w:val="000000"/>
              </w:rPr>
            </w:pPr>
          </w:p>
        </w:tc>
        <w:tc>
          <w:tcPr>
            <w:tcW w:w="960" w:type="dxa"/>
            <w:shd w:val="clear" w:color="auto" w:fill="FFC000"/>
            <w:noWrap/>
            <w:tcMar>
              <w:top w:w="0" w:type="dxa"/>
              <w:left w:w="108" w:type="dxa"/>
              <w:bottom w:w="0" w:type="dxa"/>
              <w:right w:w="108" w:type="dxa"/>
            </w:tcMar>
            <w:vAlign w:val="bottom"/>
            <w:hideMark/>
          </w:tcPr>
          <w:p w14:paraId="0F90D0E9" w14:textId="77777777" w:rsidR="000C61DD" w:rsidRDefault="000C61DD" w:rsidP="00F16DF2">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AB340A" w14:textId="77777777" w:rsidR="000C61DD" w:rsidRDefault="000C61DD" w:rsidP="00F16DF2">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F842B7" w14:textId="77777777" w:rsidR="000C61DD" w:rsidRDefault="000C61DD" w:rsidP="00F16DF2">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245393" w14:textId="77777777" w:rsidR="000C61DD" w:rsidRDefault="000C61DD" w:rsidP="00F16DF2">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56A71A39" w14:textId="77777777" w:rsidR="000C61DD" w:rsidRDefault="000C61DD" w:rsidP="00F16DF2">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A5E528" w14:textId="77777777" w:rsidR="000C61DD" w:rsidRDefault="000C61DD" w:rsidP="00F16DF2">
            <w:pPr>
              <w:spacing w:before="60" w:after="60"/>
              <w:jc w:val="center"/>
              <w:rPr>
                <w:color w:val="000000"/>
              </w:rPr>
            </w:pPr>
            <w:r>
              <w:rPr>
                <w:color w:val="000000"/>
              </w:rPr>
              <w:t>L2 = {UE4, UE5, UE6}</w:t>
            </w:r>
          </w:p>
        </w:tc>
      </w:tr>
      <w:tr w:rsidR="000C61DD" w14:paraId="5C8191B4" w14:textId="77777777" w:rsidTr="00F16DF2">
        <w:trPr>
          <w:trHeight w:val="41"/>
          <w:jc w:val="center"/>
        </w:trPr>
        <w:tc>
          <w:tcPr>
            <w:tcW w:w="1132" w:type="dxa"/>
            <w:noWrap/>
            <w:tcMar>
              <w:top w:w="0" w:type="dxa"/>
              <w:left w:w="108" w:type="dxa"/>
              <w:bottom w:w="0" w:type="dxa"/>
              <w:right w:w="108" w:type="dxa"/>
            </w:tcMar>
            <w:vAlign w:val="bottom"/>
            <w:hideMark/>
          </w:tcPr>
          <w:p w14:paraId="50860579" w14:textId="77777777" w:rsidR="000C61DD" w:rsidRDefault="000C61DD" w:rsidP="00F16DF2">
            <w:pPr>
              <w:spacing w:before="60" w:after="60"/>
              <w:rPr>
                <w:color w:val="000000"/>
              </w:rPr>
            </w:pPr>
          </w:p>
        </w:tc>
        <w:tc>
          <w:tcPr>
            <w:tcW w:w="960" w:type="dxa"/>
            <w:noWrap/>
            <w:tcMar>
              <w:top w:w="0" w:type="dxa"/>
              <w:left w:w="108" w:type="dxa"/>
              <w:bottom w:w="0" w:type="dxa"/>
              <w:right w:w="108" w:type="dxa"/>
            </w:tcMar>
            <w:vAlign w:val="bottom"/>
            <w:hideMark/>
          </w:tcPr>
          <w:p w14:paraId="408CE3E0" w14:textId="77777777" w:rsidR="000C61DD" w:rsidRDefault="000C61DD" w:rsidP="00F16DF2">
            <w:pPr>
              <w:spacing w:before="60" w:after="60"/>
            </w:pPr>
          </w:p>
        </w:tc>
        <w:tc>
          <w:tcPr>
            <w:tcW w:w="960" w:type="dxa"/>
            <w:noWrap/>
            <w:tcMar>
              <w:top w:w="0" w:type="dxa"/>
              <w:left w:w="108" w:type="dxa"/>
              <w:bottom w:w="0" w:type="dxa"/>
              <w:right w:w="108" w:type="dxa"/>
            </w:tcMar>
            <w:vAlign w:val="bottom"/>
            <w:hideMark/>
          </w:tcPr>
          <w:p w14:paraId="780ED7F2" w14:textId="77777777" w:rsidR="000C61DD" w:rsidRDefault="000C61DD" w:rsidP="00F16DF2">
            <w:pPr>
              <w:spacing w:before="60" w:after="60"/>
            </w:pPr>
          </w:p>
        </w:tc>
        <w:tc>
          <w:tcPr>
            <w:tcW w:w="960" w:type="dxa"/>
            <w:noWrap/>
            <w:tcMar>
              <w:top w:w="0" w:type="dxa"/>
              <w:left w:w="108" w:type="dxa"/>
              <w:bottom w:w="0" w:type="dxa"/>
              <w:right w:w="108" w:type="dxa"/>
            </w:tcMar>
            <w:vAlign w:val="bottom"/>
            <w:hideMark/>
          </w:tcPr>
          <w:p w14:paraId="6C7F5B5E" w14:textId="77777777" w:rsidR="000C61DD" w:rsidRDefault="000C61DD" w:rsidP="00F16DF2">
            <w:pPr>
              <w:spacing w:before="60" w:after="60"/>
            </w:pPr>
          </w:p>
        </w:tc>
        <w:tc>
          <w:tcPr>
            <w:tcW w:w="960" w:type="dxa"/>
            <w:noWrap/>
            <w:tcMar>
              <w:top w:w="0" w:type="dxa"/>
              <w:left w:w="108" w:type="dxa"/>
              <w:bottom w:w="0" w:type="dxa"/>
              <w:right w:w="108" w:type="dxa"/>
            </w:tcMar>
            <w:vAlign w:val="bottom"/>
            <w:hideMark/>
          </w:tcPr>
          <w:p w14:paraId="6CE11A1C" w14:textId="77777777" w:rsidR="000C61DD" w:rsidRDefault="000C61DD" w:rsidP="00F16DF2">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12B392D8" w14:textId="77777777" w:rsidR="000C61DD" w:rsidRDefault="000C61DD" w:rsidP="00F16DF2">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1526E3" w14:textId="77777777" w:rsidR="000C61DD" w:rsidRDefault="000C61DD" w:rsidP="00F16DF2">
            <w:pPr>
              <w:spacing w:before="60" w:after="60"/>
              <w:jc w:val="center"/>
              <w:rPr>
                <w:color w:val="000000"/>
              </w:rPr>
            </w:pPr>
            <w:r>
              <w:rPr>
                <w:color w:val="000000"/>
              </w:rPr>
              <w:t>L3 = {UE7, UE8, UE9}</w:t>
            </w:r>
          </w:p>
        </w:tc>
      </w:tr>
    </w:tbl>
    <w:p w14:paraId="71BF8BEA" w14:textId="77777777" w:rsidR="000C61DD" w:rsidRDefault="000C61DD" w:rsidP="000C61DD">
      <w:pPr>
        <w:jc w:val="center"/>
      </w:pPr>
      <w:bookmarkStart w:id="8" w:name="_Ref162112487"/>
      <w:r w:rsidRPr="0016726D">
        <w:t>Figure</w:t>
      </w:r>
      <w:bookmarkEnd w:id="8"/>
      <w:r w:rsidRPr="0016726D">
        <w:t>: Different subgroup splitting for LP-WUS and PEI.</w:t>
      </w:r>
    </w:p>
    <w:p w14:paraId="5C6794EE" w14:textId="77777777" w:rsidR="000C61DD" w:rsidRPr="00AF19BC" w:rsidRDefault="000C61DD" w:rsidP="000C61D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AF19BC">
        <w:rPr>
          <w:b/>
          <w:bCs/>
        </w:rPr>
        <w:t xml:space="preserve">LP-WUS </w:t>
      </w:r>
      <w:r>
        <w:rPr>
          <w:b/>
          <w:bCs/>
        </w:rPr>
        <w:t>can be</w:t>
      </w:r>
      <w:r w:rsidRPr="00AF19BC">
        <w:rPr>
          <w:b/>
          <w:bCs/>
        </w:rPr>
        <w:t xml:space="preserve"> used together with PEI, in which the UE is indicated by LP-WUS </w:t>
      </w:r>
      <w:r>
        <w:rPr>
          <w:b/>
          <w:bCs/>
        </w:rPr>
        <w:t>can be</w:t>
      </w:r>
      <w:r w:rsidRPr="00AF19BC">
        <w:rPr>
          <w:b/>
          <w:bCs/>
        </w:rPr>
        <w:t xml:space="preserve"> additionally sub-grouped by PEI.</w:t>
      </w:r>
    </w:p>
    <w:p w14:paraId="0CC9514B" w14:textId="77777777" w:rsidR="000C61DD" w:rsidRDefault="000C61DD" w:rsidP="000C61DD">
      <w:pPr>
        <w:pStyle w:val="BodyText"/>
        <w:spacing w:after="0"/>
        <w:rPr>
          <w:rFonts w:eastAsia="SimSun"/>
          <w:lang w:eastAsia="en-GB"/>
        </w:rPr>
      </w:pPr>
      <w:r w:rsidRPr="0068395C">
        <w:t xml:space="preserve">In existing PEI mechanism, </w:t>
      </w:r>
      <w:r w:rsidRPr="0068395C">
        <w:rPr>
          <w:rFonts w:eastAsia="SimSun"/>
          <w:noProof/>
        </w:rPr>
        <w:t>if the UE detects</w:t>
      </w:r>
      <w:r w:rsidRPr="0068395C">
        <w:rPr>
          <w:rFonts w:eastAsiaTheme="minorEastAsia"/>
          <w:noProof/>
        </w:rPr>
        <w:t xml:space="preserve"> PEI and the </w:t>
      </w:r>
      <w:r w:rsidRPr="0068395C">
        <w:rPr>
          <w:rFonts w:eastAsia="SimSun"/>
          <w:lang w:eastAsia="en-GB"/>
        </w:rPr>
        <w:t xml:space="preserve">PEI indicates the subgroup the UE belongs to monitor its associated PO, the UE monitors the associated PO. </w:t>
      </w:r>
    </w:p>
    <w:p w14:paraId="22407421" w14:textId="77777777" w:rsidR="000C61DD" w:rsidRDefault="000C61DD" w:rsidP="000C61DD">
      <w:pPr>
        <w:pStyle w:val="BodyText"/>
        <w:spacing w:after="0"/>
        <w:rPr>
          <w:rFonts w:eastAsia="SimSun"/>
          <w:lang w:eastAsia="en-GB"/>
        </w:rPr>
      </w:pPr>
      <w:r w:rsidRPr="0068395C">
        <w:rPr>
          <w:rFonts w:eastAsia="SimSun"/>
          <w:lang w:eastAsia="en-GB"/>
        </w:rPr>
        <w:t xml:space="preserve">There are </w:t>
      </w:r>
      <w:r w:rsidRPr="0068395C">
        <w:rPr>
          <w:rFonts w:eastAsia="SimSun"/>
        </w:rPr>
        <w:t>CN assigned subgrouping</w:t>
      </w:r>
      <w:r w:rsidRPr="0068395C">
        <w:rPr>
          <w:rFonts w:eastAsia="SimSun"/>
          <w:lang w:eastAsia="en-GB"/>
        </w:rPr>
        <w:t xml:space="preserve"> and </w:t>
      </w:r>
      <w:r w:rsidRPr="0068395C">
        <w:rPr>
          <w:rFonts w:eastAsia="SimSun"/>
        </w:rPr>
        <w:t xml:space="preserve">UE_ID based subgrouping defined. For CN assigned subgrouping, a UE can be assigned a subgroup ID </w:t>
      </w:r>
      <w:r w:rsidRPr="0068395C">
        <w:rPr>
          <w:rFonts w:eastAsiaTheme="minorEastAsia"/>
        </w:rPr>
        <w:t>(between 0 to 7)</w:t>
      </w:r>
      <w:r w:rsidRPr="0068395C">
        <w:rPr>
          <w:rFonts w:eastAsia="SimSun"/>
        </w:rPr>
        <w:t xml:space="preserve"> by AMF through NAS </w:t>
      </w:r>
      <w:proofErr w:type="spellStart"/>
      <w:r w:rsidRPr="0068395C">
        <w:rPr>
          <w:rFonts w:eastAsia="SimSun"/>
        </w:rPr>
        <w:t>signalling</w:t>
      </w:r>
      <w:proofErr w:type="spellEnd"/>
      <w:r w:rsidRPr="0068395C">
        <w:rPr>
          <w:rFonts w:eastAsia="SimSun"/>
        </w:rPr>
        <w:t>.</w:t>
      </w:r>
    </w:p>
    <w:p w14:paraId="1DB3CD36" w14:textId="77777777" w:rsidR="000C61DD" w:rsidRPr="0068395C" w:rsidRDefault="000C61DD" w:rsidP="000C61DD">
      <w:pPr>
        <w:pStyle w:val="BodyText"/>
        <w:spacing w:after="0"/>
        <w:rPr>
          <w:rFonts w:eastAsia="SimSun"/>
        </w:rPr>
      </w:pPr>
      <w:r w:rsidRPr="0068395C">
        <w:rPr>
          <w:rFonts w:eastAsia="SimSun"/>
        </w:rPr>
        <w:t>For UE_ID based subgrouping, the following equation is used to determine the subgroup ID.</w:t>
      </w:r>
    </w:p>
    <w:p w14:paraId="15D46570" w14:textId="77777777" w:rsidR="000C61DD" w:rsidRPr="0068395C" w:rsidRDefault="000C61DD" w:rsidP="000C61DD">
      <w:pPr>
        <w:pStyle w:val="BodyText"/>
        <w:spacing w:after="0"/>
      </w:pPr>
      <w:proofErr w:type="spellStart"/>
      <w:r w:rsidRPr="0068395C">
        <w:rPr>
          <w:rFonts w:eastAsia="SimSun"/>
        </w:rPr>
        <w:t>SubgroupID</w:t>
      </w:r>
      <w:proofErr w:type="spellEnd"/>
      <w:r w:rsidRPr="0068395C">
        <w:rPr>
          <w:rFonts w:eastAsia="SimSun"/>
        </w:rPr>
        <w:t xml:space="preserve"> = (</w:t>
      </w:r>
      <w:proofErr w:type="gramStart"/>
      <w:r w:rsidRPr="0068395C">
        <w:rPr>
          <w:rFonts w:eastAsia="SimSun"/>
        </w:rPr>
        <w:t>floor(</w:t>
      </w:r>
      <w:proofErr w:type="gramEnd"/>
      <w:r w:rsidRPr="0068395C">
        <w:rPr>
          <w:rFonts w:eastAsia="SimSun"/>
        </w:rPr>
        <w:t xml:space="preserve">UE_ID/(N*Ns)) mod </w:t>
      </w:r>
      <w:proofErr w:type="spellStart"/>
      <w:r w:rsidRPr="0068395C">
        <w:rPr>
          <w:rFonts w:eastAsia="SimSun"/>
          <w:bCs/>
        </w:rPr>
        <w:t>subgroupsNumForUEID</w:t>
      </w:r>
      <w:proofErr w:type="spellEnd"/>
      <w:r w:rsidRPr="0068395C">
        <w:rPr>
          <w:rFonts w:eastAsia="SimSun"/>
        </w:rPr>
        <w:t>) + (</w:t>
      </w:r>
      <w:proofErr w:type="spellStart"/>
      <w:r w:rsidRPr="0068395C">
        <w:rPr>
          <w:rFonts w:eastAsia="SimSun"/>
        </w:rPr>
        <w:t>subgroupsNumPerPO</w:t>
      </w:r>
      <w:proofErr w:type="spellEnd"/>
      <w:r w:rsidRPr="0068395C">
        <w:rPr>
          <w:rFonts w:eastAsia="SimSun"/>
        </w:rPr>
        <w:t xml:space="preserve"> - </w:t>
      </w:r>
      <w:proofErr w:type="spellStart"/>
      <w:r w:rsidRPr="0068395C">
        <w:rPr>
          <w:rFonts w:eastAsia="SimSun"/>
          <w:bCs/>
        </w:rPr>
        <w:t>subgroupsNumForUEID</w:t>
      </w:r>
      <w:proofErr w:type="spellEnd"/>
      <w:r w:rsidRPr="0068395C">
        <w:rPr>
          <w:rFonts w:eastAsia="SimSun"/>
        </w:rPr>
        <w:t>)</w:t>
      </w:r>
    </w:p>
    <w:p w14:paraId="104444D8" w14:textId="77777777" w:rsidR="000C61DD" w:rsidRPr="001642EE" w:rsidRDefault="000C61DD" w:rsidP="000C61DD">
      <w:pPr>
        <w:pStyle w:val="BodyText"/>
        <w:spacing w:after="0"/>
        <w:jc w:val="left"/>
        <w:rPr>
          <w:rFonts w:eastAsia="Times New Roman"/>
          <w:szCs w:val="20"/>
          <w:lang w:val="en-GB"/>
        </w:rPr>
      </w:pPr>
      <w:r>
        <w:rPr>
          <w:rFonts w:eastAsia="Times New Roman"/>
          <w:szCs w:val="20"/>
        </w:rPr>
        <w:t>For CN based mechanism, RAN2 agreed that</w:t>
      </w:r>
      <w:r w:rsidRPr="001642EE">
        <w:t xml:space="preserve"> </w:t>
      </w:r>
      <w:r w:rsidRPr="001642EE">
        <w:rPr>
          <w:rFonts w:eastAsia="Times New Roman"/>
          <w:szCs w:val="20"/>
        </w:rPr>
        <w:t>if UE is configured with CN-based LP-WUS subgrouping, it is up to CN to assign the LP-WUS subgroup ID to the UE.</w:t>
      </w:r>
    </w:p>
    <w:p w14:paraId="2611CD11" w14:textId="77777777" w:rsidR="000C61DD" w:rsidRPr="0068395C" w:rsidRDefault="000C61DD" w:rsidP="000C61DD">
      <w:pPr>
        <w:pStyle w:val="BodyText"/>
        <w:spacing w:after="0"/>
        <w:jc w:val="left"/>
      </w:pPr>
      <w:r w:rsidRPr="0068395C">
        <w:t>For UE_ID based subgrouping, UE needs to determine LP-WUS subgroup ID and PEI subgroup ID. It needs to be further discussed how the UE derives the LP-WUS subgroup ID.</w:t>
      </w:r>
      <w:r w:rsidRPr="0068395C">
        <w:rPr>
          <w:rFonts w:eastAsia="Times New Roman"/>
        </w:rPr>
        <w:t xml:space="preserve"> then it is possible to </w:t>
      </w:r>
      <w:r w:rsidRPr="00D31C38">
        <w:rPr>
          <w:rFonts w:eastAsia="Times New Roman"/>
          <w:szCs w:val="20"/>
        </w:rPr>
        <w:t>design the hashing function for UE_ID such that each subgroup in LP-WUS can fully contain several subgroups in PEI. Then again, no additional UEs are wake</w:t>
      </w:r>
      <w:r>
        <w:rPr>
          <w:rFonts w:eastAsia="Times New Roman"/>
          <w:szCs w:val="20"/>
        </w:rPr>
        <w:t>d</w:t>
      </w:r>
      <w:r w:rsidRPr="00D31C38">
        <w:rPr>
          <w:rFonts w:eastAsia="Times New Roman"/>
          <w:szCs w:val="20"/>
        </w:rPr>
        <w:t xml:space="preserve"> up by PEI than the set of UEs waken up by LP-WUS.</w:t>
      </w:r>
    </w:p>
    <w:p w14:paraId="13F4BA4E" w14:textId="77777777" w:rsidR="000C61DD" w:rsidRPr="00FB1DF7" w:rsidRDefault="000C61DD" w:rsidP="000C61D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FB1DF7">
        <w:rPr>
          <w:b/>
          <w:bCs/>
        </w:rPr>
        <w:lastRenderedPageBreak/>
        <w:t>For UE-based subgrouping, the subgroup ID in LP-WUS can be independent with the one in PEI.</w:t>
      </w:r>
    </w:p>
    <w:p w14:paraId="2E9BED7F" w14:textId="77777777" w:rsidR="000C61DD" w:rsidRPr="00FB1DF7" w:rsidRDefault="000C61DD" w:rsidP="000C61D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FB1DF7">
        <w:rPr>
          <w:b/>
          <w:bCs/>
        </w:rPr>
        <w:t>It is FFS whether and how UE based subgrouping is enhanced for LP-WUS subgroup ID and PEI subgroup ID.</w:t>
      </w:r>
    </w:p>
    <w:p w14:paraId="2EF2EC97" w14:textId="77777777" w:rsidR="000C61DD" w:rsidRPr="00D31C38" w:rsidRDefault="000C61DD" w:rsidP="000C61DD">
      <w:pPr>
        <w:pStyle w:val="BodyText"/>
        <w:spacing w:after="0"/>
        <w:rPr>
          <w:sz w:val="18"/>
        </w:rPr>
      </w:pPr>
      <w:r w:rsidRPr="00D31C38">
        <w:rPr>
          <w:rFonts w:eastAsia="Times New Roman"/>
          <w:szCs w:val="20"/>
        </w:rPr>
        <w:t xml:space="preserve">Now suppose subgroups in LP-WUS and PEI are of different types, e.g. subgroups in LP-WUs are assigned by CN and those in PEI are generated based on UE_ID. Then it is not difficult to see that the set of UEs in a subgroup in LP-WUS can be very different from those in a subgroup in PEI. What this difference means is that it can increase false paging alerts. </w:t>
      </w:r>
      <w:r w:rsidRPr="00D31C38">
        <w:rPr>
          <w:sz w:val="18"/>
        </w:rPr>
        <w:t>That is not desirable.</w:t>
      </w:r>
    </w:p>
    <w:p w14:paraId="386B3353" w14:textId="77777777" w:rsidR="000C61DD" w:rsidRPr="0068395C" w:rsidRDefault="000C61DD" w:rsidP="000C61DD">
      <w:pPr>
        <w:pStyle w:val="Observation"/>
        <w:numPr>
          <w:ilvl w:val="0"/>
          <w:numId w:val="13"/>
        </w:numPr>
        <w:spacing w:before="120" w:after="0"/>
        <w:ind w:left="1728" w:hanging="1728"/>
      </w:pPr>
      <w:r>
        <w:t xml:space="preserve"> </w:t>
      </w:r>
      <w:r>
        <w:tab/>
      </w:r>
      <w:r w:rsidRPr="0068395C">
        <w:t>If LP-WUS and PEI are used together but they have different types of subgroups, the set of UEs in a LP-WUS subgroup can be different from those in a PEI subgroup. This difference can increase false paging alerts.</w:t>
      </w:r>
    </w:p>
    <w:p w14:paraId="039CC229" w14:textId="77777777" w:rsidR="000C61DD" w:rsidRPr="0068395C" w:rsidRDefault="000C61DD" w:rsidP="000C61DD">
      <w:pPr>
        <w:pStyle w:val="BodyText"/>
        <w:spacing w:after="0"/>
      </w:pPr>
      <w:r w:rsidRPr="0068395C">
        <w:t xml:space="preserve">For this reason, we think it is better for </w:t>
      </w:r>
      <w:bookmarkStart w:id="9" w:name="_Hlk146724743"/>
      <w:r w:rsidRPr="0068395C">
        <w:t xml:space="preserve">network to ensure that the same type of subgroups </w:t>
      </w:r>
      <w:proofErr w:type="gramStart"/>
      <w:r w:rsidRPr="0068395C">
        <w:t>are</w:t>
      </w:r>
      <w:proofErr w:type="gramEnd"/>
      <w:r w:rsidRPr="0068395C">
        <w:t xml:space="preserve"> used in LP-WUS and PEI. This may require some coordination in CN and RAN. But the details can be studied in the WI phase.</w:t>
      </w:r>
    </w:p>
    <w:bookmarkEnd w:id="9"/>
    <w:p w14:paraId="2FD14B8E" w14:textId="77777777" w:rsidR="000C61DD" w:rsidRDefault="000C61DD" w:rsidP="000C61D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LP-WUS and PEI are used together, network should configure them with the same type of subgroups. FFS how network ensures that. </w:t>
      </w:r>
    </w:p>
    <w:p w14:paraId="13D4D8A7" w14:textId="44D710B5" w:rsidR="001E63B8" w:rsidRPr="000600DE" w:rsidRDefault="001E63B8" w:rsidP="001E63B8">
      <w:pPr>
        <w:pStyle w:val="Heading2"/>
        <w:rPr>
          <w:sz w:val="32"/>
          <w:szCs w:val="32"/>
        </w:rPr>
      </w:pPr>
      <w:r w:rsidRPr="000600DE">
        <w:rPr>
          <w:sz w:val="32"/>
          <w:szCs w:val="32"/>
        </w:rPr>
        <w:t>2.</w:t>
      </w:r>
      <w:r w:rsidR="000C61DD">
        <w:rPr>
          <w:sz w:val="32"/>
          <w:szCs w:val="32"/>
        </w:rPr>
        <w:t>4</w:t>
      </w:r>
      <w:r w:rsidRPr="000600DE">
        <w:rPr>
          <w:sz w:val="32"/>
          <w:szCs w:val="32"/>
        </w:rPr>
        <w:t xml:space="preserve"> LP-WUS DRX cycle and occasion</w:t>
      </w:r>
    </w:p>
    <w:p w14:paraId="6788471F" w14:textId="77777777" w:rsidR="001E63B8" w:rsidRPr="00902F30" w:rsidRDefault="001E63B8" w:rsidP="00EB6A01">
      <w:pPr>
        <w:spacing w:before="120"/>
        <w:rPr>
          <w:szCs w:val="20"/>
          <w:u w:val="single"/>
        </w:rPr>
      </w:pPr>
      <w:r w:rsidRPr="00902F30">
        <w:rPr>
          <w:szCs w:val="20"/>
          <w:u w:val="single"/>
        </w:rPr>
        <w:t xml:space="preserve">LP-WUS DRX cycle </w:t>
      </w:r>
    </w:p>
    <w:p w14:paraId="721D62E6" w14:textId="77777777" w:rsidR="001E63B8" w:rsidRPr="00902F30" w:rsidRDefault="001E63B8" w:rsidP="00EB6A01">
      <w:pPr>
        <w:spacing w:before="120"/>
        <w:rPr>
          <w:szCs w:val="20"/>
        </w:rPr>
      </w:pPr>
      <w:r w:rsidRPr="00902F30">
        <w:rPr>
          <w:szCs w:val="20"/>
        </w:rPr>
        <w:t xml:space="preserve">In RAN1 #116, two options were discussed for the periodicity of LO for a UE in </w:t>
      </w:r>
      <w:proofErr w:type="spellStart"/>
      <w:r w:rsidRPr="00902F30">
        <w:rPr>
          <w:szCs w:val="20"/>
        </w:rPr>
        <w:t>iDRX</w:t>
      </w:r>
      <w:proofErr w:type="spellEnd"/>
      <w:r w:rsidRPr="00902F30">
        <w:rPr>
          <w:szCs w:val="20"/>
        </w:rPr>
        <w:t xml:space="preserve"> mode:</w:t>
      </w:r>
    </w:p>
    <w:p w14:paraId="6C680E4F" w14:textId="77777777" w:rsidR="001E63B8" w:rsidRPr="00902F30" w:rsidRDefault="001E63B8" w:rsidP="00917315">
      <w:pPr>
        <w:pStyle w:val="ListParagraph"/>
        <w:numPr>
          <w:ilvl w:val="0"/>
          <w:numId w:val="11"/>
        </w:numPr>
        <w:overflowPunct w:val="0"/>
        <w:autoSpaceDE w:val="0"/>
        <w:autoSpaceDN w:val="0"/>
        <w:adjustRightInd w:val="0"/>
        <w:spacing w:before="120"/>
        <w:textAlignment w:val="baseline"/>
        <w:rPr>
          <w:szCs w:val="20"/>
        </w:rPr>
      </w:pPr>
      <w:r w:rsidRPr="00902F30">
        <w:rPr>
          <w:rFonts w:eastAsia="Batang"/>
          <w:szCs w:val="20"/>
        </w:rPr>
        <w:t xml:space="preserve">Option 1: it is the same as the PO </w:t>
      </w:r>
      <w:proofErr w:type="spellStart"/>
      <w:r w:rsidRPr="00902F30">
        <w:rPr>
          <w:rFonts w:eastAsia="Batang"/>
          <w:szCs w:val="20"/>
        </w:rPr>
        <w:t>iDRX</w:t>
      </w:r>
      <w:proofErr w:type="spellEnd"/>
      <w:r w:rsidRPr="00902F30">
        <w:rPr>
          <w:rFonts w:eastAsia="Batang"/>
          <w:szCs w:val="20"/>
        </w:rPr>
        <w:t xml:space="preserve"> cycle</w:t>
      </w:r>
    </w:p>
    <w:p w14:paraId="6EF9D72B" w14:textId="77777777" w:rsidR="001E63B8" w:rsidRPr="00902F30" w:rsidRDefault="001E63B8" w:rsidP="00917315">
      <w:pPr>
        <w:pStyle w:val="ListParagraph"/>
        <w:numPr>
          <w:ilvl w:val="0"/>
          <w:numId w:val="11"/>
        </w:numPr>
        <w:overflowPunct w:val="0"/>
        <w:autoSpaceDE w:val="0"/>
        <w:autoSpaceDN w:val="0"/>
        <w:adjustRightInd w:val="0"/>
        <w:spacing w:before="120"/>
        <w:textAlignment w:val="baseline"/>
        <w:rPr>
          <w:szCs w:val="20"/>
        </w:rPr>
      </w:pPr>
      <w:r w:rsidRPr="00902F30">
        <w:rPr>
          <w:szCs w:val="20"/>
        </w:rPr>
        <w:t xml:space="preserve">Option 2: it can be the same as or smaller than the PO </w:t>
      </w:r>
      <w:proofErr w:type="spellStart"/>
      <w:r w:rsidRPr="00902F30">
        <w:rPr>
          <w:szCs w:val="20"/>
        </w:rPr>
        <w:t>iDRX</w:t>
      </w:r>
      <w:proofErr w:type="spellEnd"/>
      <w:r w:rsidRPr="00902F30">
        <w:rPr>
          <w:szCs w:val="20"/>
        </w:rPr>
        <w:t xml:space="preserve"> cycle</w:t>
      </w:r>
    </w:p>
    <w:p w14:paraId="01C0912C" w14:textId="77777777" w:rsidR="001E63B8" w:rsidRPr="00902F30" w:rsidRDefault="001E63B8" w:rsidP="00EB6A01">
      <w:pPr>
        <w:spacing w:before="120"/>
        <w:rPr>
          <w:szCs w:val="20"/>
        </w:rPr>
      </w:pPr>
      <w:r w:rsidRPr="00902F30">
        <w:rPr>
          <w:szCs w:val="20"/>
        </w:rPr>
        <w:t>We think option 1 is sufficient for the idle/inactive mode LP-WUS design. For option 2, maybe the idea is to use different LOs for different sets of LP-WUSs that are associated with different sets of UE subgroups, or to enable repetitions of LP-WUS in the same LO for coverage enhancements. The only difference between option 2 and option 2 enables even distribution of chunks of LP-WUS MOs associated with different sets of UE subgroups or repetitions. However, it is unclear what benefit the even distribution can provide. Hence, we support option 1 for the periodicity of LO.</w:t>
      </w:r>
    </w:p>
    <w:p w14:paraId="538E04E6" w14:textId="77777777" w:rsidR="001E63B8" w:rsidRPr="00C60FB6" w:rsidRDefault="001E63B8" w:rsidP="00C60FB6">
      <w:pPr>
        <w:pStyle w:val="Doc-text2"/>
        <w:numPr>
          <w:ilvl w:val="0"/>
          <w:numId w:val="15"/>
        </w:numPr>
        <w:rPr>
          <w:rFonts w:eastAsia="SimSun"/>
          <w:b/>
          <w:bCs/>
          <w:lang w:eastAsia="zh-CN"/>
        </w:rPr>
      </w:pPr>
      <w:bookmarkStart w:id="10" w:name="p2"/>
      <w:r w:rsidRPr="00C60FB6">
        <w:rPr>
          <w:rFonts w:eastAsia="SimSun" w:hint="eastAsia"/>
          <w:b/>
          <w:bCs/>
          <w:lang w:eastAsia="zh-CN"/>
        </w:rPr>
        <w:t>LO</w:t>
      </w:r>
      <w:r w:rsidRPr="00C60FB6">
        <w:rPr>
          <w:rFonts w:eastAsia="SimSun"/>
          <w:b/>
          <w:bCs/>
          <w:lang w:eastAsia="zh-CN"/>
        </w:rPr>
        <w:t xml:space="preserve"> </w:t>
      </w:r>
      <w:r w:rsidRPr="00C60FB6">
        <w:rPr>
          <w:rFonts w:eastAsia="SimSun" w:hint="eastAsia"/>
          <w:b/>
          <w:bCs/>
          <w:lang w:eastAsia="zh-CN"/>
        </w:rPr>
        <w:t>DRX</w:t>
      </w:r>
      <w:r w:rsidRPr="00C60FB6">
        <w:rPr>
          <w:rFonts w:eastAsia="SimSun"/>
          <w:b/>
          <w:bCs/>
          <w:lang w:eastAsia="zh-CN"/>
        </w:rPr>
        <w:t xml:space="preserve"> cycle for a UE in idle/inactive mode is the same as the PO </w:t>
      </w:r>
      <w:proofErr w:type="spellStart"/>
      <w:r w:rsidRPr="00C60FB6">
        <w:rPr>
          <w:rFonts w:eastAsia="SimSun"/>
          <w:b/>
          <w:bCs/>
          <w:lang w:eastAsia="zh-CN"/>
        </w:rPr>
        <w:t>iDRX</w:t>
      </w:r>
      <w:proofErr w:type="spellEnd"/>
      <w:r w:rsidRPr="00C60FB6">
        <w:rPr>
          <w:rFonts w:eastAsia="SimSun"/>
          <w:b/>
          <w:bCs/>
          <w:lang w:eastAsia="zh-CN"/>
        </w:rPr>
        <w:t xml:space="preserve"> cycle.</w:t>
      </w:r>
    </w:p>
    <w:bookmarkEnd w:id="10"/>
    <w:p w14:paraId="0A5EC314" w14:textId="77777777" w:rsidR="001E63B8" w:rsidRPr="00902F30" w:rsidRDefault="001E63B8" w:rsidP="00EB6A01">
      <w:pPr>
        <w:spacing w:before="120"/>
        <w:rPr>
          <w:szCs w:val="20"/>
        </w:rPr>
      </w:pPr>
      <w:r w:rsidRPr="00902F30">
        <w:rPr>
          <w:szCs w:val="20"/>
        </w:rPr>
        <w:t xml:space="preserve">When the LO </w:t>
      </w:r>
      <w:r w:rsidRPr="00902F30">
        <w:rPr>
          <w:rFonts w:hint="eastAsia"/>
          <w:szCs w:val="20"/>
        </w:rPr>
        <w:t>DRX</w:t>
      </w:r>
      <w:r w:rsidRPr="00902F30">
        <w:rPr>
          <w:szCs w:val="20"/>
        </w:rPr>
        <w:t xml:space="preserve"> cycle is the same as the </w:t>
      </w:r>
      <w:proofErr w:type="spellStart"/>
      <w:r w:rsidRPr="00902F30">
        <w:rPr>
          <w:szCs w:val="20"/>
        </w:rPr>
        <w:t>iDRX</w:t>
      </w:r>
      <w:proofErr w:type="spellEnd"/>
      <w:r w:rsidRPr="00902F30">
        <w:rPr>
          <w:szCs w:val="20"/>
        </w:rPr>
        <w:t xml:space="preserve"> cycle, for the association of LO and PO, the following options were discussed in RAN #116:</w:t>
      </w:r>
    </w:p>
    <w:p w14:paraId="706E805F" w14:textId="77777777" w:rsidR="001E63B8" w:rsidRPr="00902F30" w:rsidRDefault="001E63B8" w:rsidP="00917315">
      <w:pPr>
        <w:pStyle w:val="ListParagraph"/>
        <w:numPr>
          <w:ilvl w:val="0"/>
          <w:numId w:val="12"/>
        </w:numPr>
        <w:overflowPunct w:val="0"/>
        <w:autoSpaceDE w:val="0"/>
        <w:autoSpaceDN w:val="0"/>
        <w:adjustRightInd w:val="0"/>
        <w:spacing w:before="120"/>
        <w:textAlignment w:val="baseline"/>
        <w:rPr>
          <w:szCs w:val="20"/>
        </w:rPr>
      </w:pPr>
      <w:r w:rsidRPr="00902F30">
        <w:rPr>
          <w:szCs w:val="20"/>
        </w:rPr>
        <w:t>Option 1: One LO is associated with one PO</w:t>
      </w:r>
    </w:p>
    <w:p w14:paraId="5A3FBFDC" w14:textId="77777777" w:rsidR="001E63B8" w:rsidRPr="00902F30" w:rsidRDefault="001E63B8" w:rsidP="00917315">
      <w:pPr>
        <w:pStyle w:val="ListParagraph"/>
        <w:numPr>
          <w:ilvl w:val="0"/>
          <w:numId w:val="12"/>
        </w:numPr>
        <w:overflowPunct w:val="0"/>
        <w:autoSpaceDE w:val="0"/>
        <w:autoSpaceDN w:val="0"/>
        <w:adjustRightInd w:val="0"/>
        <w:spacing w:before="120"/>
        <w:textAlignment w:val="baseline"/>
        <w:rPr>
          <w:szCs w:val="20"/>
        </w:rPr>
      </w:pPr>
      <w:r w:rsidRPr="00902F30">
        <w:rPr>
          <w:szCs w:val="20"/>
        </w:rPr>
        <w:t>Option 2: One LO can be associated with multiple POs</w:t>
      </w:r>
    </w:p>
    <w:p w14:paraId="5AB044CB" w14:textId="77777777" w:rsidR="001E63B8" w:rsidRPr="00902F30" w:rsidRDefault="001E63B8" w:rsidP="00917315">
      <w:pPr>
        <w:pStyle w:val="ListParagraph"/>
        <w:numPr>
          <w:ilvl w:val="0"/>
          <w:numId w:val="12"/>
        </w:numPr>
        <w:overflowPunct w:val="0"/>
        <w:autoSpaceDE w:val="0"/>
        <w:autoSpaceDN w:val="0"/>
        <w:adjustRightInd w:val="0"/>
        <w:spacing w:before="120"/>
        <w:textAlignment w:val="baseline"/>
        <w:rPr>
          <w:szCs w:val="20"/>
        </w:rPr>
      </w:pPr>
      <w:r w:rsidRPr="00902F30">
        <w:rPr>
          <w:szCs w:val="20"/>
        </w:rPr>
        <w:t>Option 3: Multiple LOs can be associated with one PO</w:t>
      </w:r>
    </w:p>
    <w:p w14:paraId="374C12D6" w14:textId="77777777" w:rsidR="001E63B8" w:rsidRPr="00902F30" w:rsidRDefault="001E63B8" w:rsidP="00EB6A01">
      <w:pPr>
        <w:spacing w:before="120"/>
        <w:rPr>
          <w:szCs w:val="20"/>
        </w:rPr>
      </w:pPr>
      <w:r w:rsidRPr="00902F30">
        <w:rPr>
          <w:szCs w:val="20"/>
        </w:rPr>
        <w:t>Option 1 should be supported as baseline for the idle/inactive LP-WUS design. Option 3 is equivalent to multiple LP-WUS MOs in the LO that are associated with different sets of UE subgroups. It can be combined with option 1. For option 3, the LP-WUS carries more information than option 1, and hence occupies more OFDM symbols. However, this may pose design challenges due to the limited data rate of LP-WUS. For example, if network wants to align the LP-WUS beams with SSB beams, the maximum LP-WUS transmission duration is confined within the inter-SSB interval which can be as small as half slot. This restricts the maximum number of ON/OFF symbols of LP-WUS to be a relatively small value even for the agreed maximum OOK-4 M value 4.</w:t>
      </w:r>
    </w:p>
    <w:p w14:paraId="7C7B7594" w14:textId="77777777" w:rsidR="001E63B8" w:rsidRPr="00C60FB6" w:rsidRDefault="001E63B8"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lang w:val="en-GB"/>
        </w:rPr>
      </w:pPr>
      <w:bookmarkStart w:id="11" w:name="_Hlk162980619"/>
      <w:bookmarkStart w:id="12" w:name="p3"/>
      <w:r w:rsidRPr="00C60FB6">
        <w:rPr>
          <w:b/>
          <w:bCs/>
          <w:lang w:val="en-GB"/>
        </w:rPr>
        <w:t xml:space="preserve">Support one LO is associated with one paging cycle. </w:t>
      </w:r>
      <w:bookmarkEnd w:id="11"/>
    </w:p>
    <w:p w14:paraId="7291EC91" w14:textId="45A4F17E" w:rsidR="00CA7A1A" w:rsidRDefault="00CA7A1A" w:rsidP="00CA7A1A">
      <w:pPr>
        <w:pStyle w:val="Heading2"/>
        <w:rPr>
          <w:sz w:val="32"/>
          <w:szCs w:val="32"/>
        </w:rPr>
      </w:pPr>
      <w:r w:rsidRPr="000600DE">
        <w:rPr>
          <w:sz w:val="32"/>
          <w:szCs w:val="32"/>
        </w:rPr>
        <w:t>2.</w:t>
      </w:r>
      <w:r>
        <w:rPr>
          <w:sz w:val="32"/>
          <w:szCs w:val="32"/>
        </w:rPr>
        <w:t>5</w:t>
      </w:r>
      <w:r w:rsidRPr="000600DE">
        <w:rPr>
          <w:sz w:val="32"/>
          <w:szCs w:val="32"/>
        </w:rPr>
        <w:t xml:space="preserve"> </w:t>
      </w:r>
      <w:r w:rsidR="00B06BB3">
        <w:rPr>
          <w:sz w:val="32"/>
          <w:szCs w:val="32"/>
        </w:rPr>
        <w:t xml:space="preserve">UE </w:t>
      </w:r>
      <w:r w:rsidR="00B064B5">
        <w:rPr>
          <w:sz w:val="32"/>
          <w:szCs w:val="32"/>
        </w:rPr>
        <w:t xml:space="preserve">LP-WUS </w:t>
      </w:r>
      <w:r w:rsidR="00B06BB3">
        <w:rPr>
          <w:sz w:val="32"/>
          <w:szCs w:val="32"/>
        </w:rPr>
        <w:t>capability reporting</w:t>
      </w:r>
    </w:p>
    <w:p w14:paraId="56E090BC" w14:textId="15C2E6CC" w:rsidR="00A5056A" w:rsidRDefault="00A5056A" w:rsidP="00A5056A">
      <w:pPr>
        <w:pStyle w:val="BodyText"/>
      </w:pPr>
      <w:r>
        <w:t>For CN-assigned subgroup ID, UE should report capability to CN, and then CN can assign CN-assigned subgroup ID to UE.</w:t>
      </w:r>
    </w:p>
    <w:p w14:paraId="162DF86C" w14:textId="55FFB784" w:rsidR="00B06BB3" w:rsidRDefault="00A5056A" w:rsidP="00B06BB3">
      <w:pPr>
        <w:pStyle w:val="BodyText"/>
      </w:pPr>
      <w:r>
        <w:t>For UE-based subgroup ID,</w:t>
      </w:r>
      <w:r w:rsidR="005A46D5">
        <w:t xml:space="preserve"> it is also beneficial to indicate</w:t>
      </w:r>
      <w:r w:rsidR="004D168C">
        <w:t xml:space="preserve"> CN UE capability. </w:t>
      </w:r>
      <w:r w:rsidR="0010329D">
        <w:t xml:space="preserve">In existing paging framework, CN </w:t>
      </w:r>
      <w:r w:rsidR="006D48B1">
        <w:t>can</w:t>
      </w:r>
      <w:r w:rsidR="0010329D">
        <w:t xml:space="preserve"> also calculate </w:t>
      </w:r>
      <w:r w:rsidR="00BC1142">
        <w:t xml:space="preserve">POs and sends Paging Request to </w:t>
      </w:r>
      <w:proofErr w:type="spellStart"/>
      <w:r w:rsidR="000550C5">
        <w:t>gNB</w:t>
      </w:r>
      <w:proofErr w:type="spellEnd"/>
      <w:r w:rsidR="000550C5">
        <w:t xml:space="preserve"> just earlier than the PO. The </w:t>
      </w:r>
      <w:r w:rsidR="000550C5">
        <w:lastRenderedPageBreak/>
        <w:t xml:space="preserve">motivation is to avoid </w:t>
      </w:r>
      <w:proofErr w:type="spellStart"/>
      <w:r w:rsidR="000550C5">
        <w:t>gNB</w:t>
      </w:r>
      <w:proofErr w:type="spellEnd"/>
      <w:r w:rsidR="000550C5">
        <w:t xml:space="preserve"> storing paging for a long time.</w:t>
      </w:r>
      <w:r w:rsidR="002919B3">
        <w:t xml:space="preserve"> If the UE does not indicate UE-based subgrouping capability to CN, then CN will send Paging Request to </w:t>
      </w:r>
      <w:proofErr w:type="spellStart"/>
      <w:r w:rsidR="002919B3">
        <w:t>gNB</w:t>
      </w:r>
      <w:proofErr w:type="spellEnd"/>
      <w:r w:rsidR="002919B3">
        <w:t xml:space="preserve"> as legacy, i.e. just earlier than legacy PO</w:t>
      </w:r>
      <w:r w:rsidR="002F0D5B">
        <w:t xml:space="preserve">. However, </w:t>
      </w:r>
      <w:r w:rsidR="00EC285A">
        <w:t xml:space="preserve">the time of sending Paging Request could be late that LP-WUS occasion, and </w:t>
      </w:r>
      <w:proofErr w:type="spellStart"/>
      <w:r w:rsidR="00EC285A">
        <w:t>gNB</w:t>
      </w:r>
      <w:proofErr w:type="spellEnd"/>
      <w:r w:rsidR="00EC285A">
        <w:t xml:space="preserve"> </w:t>
      </w:r>
      <w:proofErr w:type="gramStart"/>
      <w:r w:rsidR="00EC285A">
        <w:t>has to</w:t>
      </w:r>
      <w:proofErr w:type="gramEnd"/>
      <w:r w:rsidR="00EC285A">
        <w:t xml:space="preserve"> send LP-WUS indication in the next cycle. This will delay paging</w:t>
      </w:r>
      <w:r w:rsidR="00EC5761">
        <w:t xml:space="preserve"> one paging DRX cycle</w:t>
      </w:r>
      <w:r w:rsidR="00EC285A">
        <w:t>.</w:t>
      </w:r>
      <w:r w:rsidR="00EC5761">
        <w:t xml:space="preserve"> This can be shown in the following figure.</w:t>
      </w:r>
    </w:p>
    <w:p w14:paraId="46F3294A" w14:textId="46EB021A" w:rsidR="00B01DED" w:rsidRDefault="008B7072" w:rsidP="008B7072">
      <w:pPr>
        <w:pStyle w:val="BodyText"/>
        <w:jc w:val="center"/>
      </w:pPr>
      <w:r>
        <w:rPr>
          <w:noProof/>
        </w:rPr>
        <w:drawing>
          <wp:inline distT="0" distB="0" distL="0" distR="0" wp14:anchorId="51E49A20" wp14:editId="50434293">
            <wp:extent cx="3789553" cy="2505588"/>
            <wp:effectExtent l="0" t="0" r="1905" b="9525"/>
            <wp:docPr id="895634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1980" cy="2513805"/>
                    </a:xfrm>
                    <a:prstGeom prst="rect">
                      <a:avLst/>
                    </a:prstGeom>
                    <a:noFill/>
                  </pic:spPr>
                </pic:pic>
              </a:graphicData>
            </a:graphic>
          </wp:inline>
        </w:drawing>
      </w:r>
    </w:p>
    <w:p w14:paraId="0CE96C60" w14:textId="7EDE6640" w:rsidR="00D56F2B" w:rsidRPr="0068395C" w:rsidRDefault="00D56F2B" w:rsidP="00D56F2B">
      <w:pPr>
        <w:pStyle w:val="Observation"/>
        <w:numPr>
          <w:ilvl w:val="0"/>
          <w:numId w:val="13"/>
        </w:numPr>
        <w:spacing w:before="120" w:after="0"/>
        <w:ind w:left="1728" w:hanging="1728"/>
      </w:pPr>
      <w:r>
        <w:tab/>
      </w:r>
      <w:r>
        <w:rPr>
          <w:rFonts w:hint="eastAsia"/>
        </w:rPr>
        <w:t>Without UE-based subgrouping capability in CN, the paging could be delayed one paging cycle</w:t>
      </w:r>
      <w:r w:rsidRPr="0068395C">
        <w:t>.</w:t>
      </w:r>
    </w:p>
    <w:p w14:paraId="6F2B7902" w14:textId="03053C4D" w:rsidR="00887903" w:rsidRPr="00F7239B" w:rsidRDefault="00CA7A1A" w:rsidP="008B36E9">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CA7A1A">
        <w:rPr>
          <w:b/>
          <w:bCs/>
        </w:rPr>
        <w:t>UE should indicate supporting CN-assigned and/or UE-based subgrouping with LP-WUS in the REGISTRATION REQUEST message</w:t>
      </w:r>
    </w:p>
    <w:bookmarkEnd w:id="7"/>
    <w:bookmarkEnd w:id="12"/>
    <w:p w14:paraId="78A0A4AB" w14:textId="4E6778CB" w:rsidR="007D2366" w:rsidRPr="006639BC"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639BC">
        <w:rPr>
          <w:rFonts w:cs="Times New Roman"/>
          <w:b w:val="0"/>
          <w:bCs w:val="0"/>
          <w:kern w:val="0"/>
          <w:sz w:val="36"/>
          <w:szCs w:val="20"/>
          <w:lang w:val="fr-FR"/>
        </w:rPr>
        <w:t>Conclusion</w:t>
      </w:r>
      <w:r w:rsidR="00917315" w:rsidRPr="006639BC">
        <w:rPr>
          <w:rFonts w:cs="Times New Roman"/>
          <w:b w:val="0"/>
          <w:bCs w:val="0"/>
          <w:kern w:val="0"/>
          <w:sz w:val="36"/>
          <w:szCs w:val="20"/>
          <w:lang w:val="fr-FR"/>
        </w:rPr>
        <w:t xml:space="preserve"> </w:t>
      </w:r>
    </w:p>
    <w:p w14:paraId="50E35334" w14:textId="7B0D0A47" w:rsidR="00E515A2" w:rsidRDefault="00A67C22" w:rsidP="00917315">
      <w:pPr>
        <w:pStyle w:val="Observation"/>
        <w:numPr>
          <w:ilvl w:val="0"/>
          <w:numId w:val="16"/>
        </w:numPr>
        <w:spacing w:before="120" w:after="0"/>
      </w:pPr>
      <w:r>
        <w:t xml:space="preserve"> </w:t>
      </w:r>
      <w:r w:rsidR="006F3CE5">
        <w:tab/>
      </w:r>
      <w:r w:rsidR="00E515A2" w:rsidRPr="0068395C">
        <w:t>If LP-WUS and PEI are used together but they have different types of subgroups, the set of UEs in a LP-WUS subgroup can be different from those in a PEI subgroup. This difference can increase false paging alerts.</w:t>
      </w:r>
    </w:p>
    <w:p w14:paraId="26EF7889" w14:textId="7AA1DCA2" w:rsidR="00E515A2" w:rsidRDefault="00FF0172" w:rsidP="00917315">
      <w:pPr>
        <w:pStyle w:val="Observation"/>
        <w:numPr>
          <w:ilvl w:val="0"/>
          <w:numId w:val="13"/>
        </w:numPr>
        <w:spacing w:before="120" w:after="0"/>
        <w:ind w:left="1728" w:hanging="1728"/>
      </w:pPr>
      <w:r>
        <w:t xml:space="preserve"> </w:t>
      </w:r>
      <w:r>
        <w:tab/>
      </w:r>
      <w:r w:rsidR="00E515A2" w:rsidRPr="0068395C">
        <w:t xml:space="preserve">Currently, CN will calculate paging occasion, and send paging request to </w:t>
      </w:r>
      <w:proofErr w:type="spellStart"/>
      <w:r w:rsidR="00E515A2" w:rsidRPr="0068395C">
        <w:t>gNB</w:t>
      </w:r>
      <w:proofErr w:type="spellEnd"/>
      <w:r w:rsidR="00E515A2" w:rsidRPr="0068395C">
        <w:t xml:space="preserve"> before the paging occasion. If dynamic PO is introduced, CN will send paging request to </w:t>
      </w:r>
      <w:proofErr w:type="spellStart"/>
      <w:r w:rsidR="00E515A2" w:rsidRPr="0068395C">
        <w:t>gNB</w:t>
      </w:r>
      <w:proofErr w:type="spellEnd"/>
      <w:r w:rsidR="00E515A2" w:rsidRPr="0068395C">
        <w:t xml:space="preserve"> when DL data arrives, which will change existing CN behaviour.</w:t>
      </w:r>
    </w:p>
    <w:p w14:paraId="4FB0A5F6" w14:textId="66E478F1" w:rsidR="00E515A2" w:rsidRDefault="00FF0172" w:rsidP="00917315">
      <w:pPr>
        <w:pStyle w:val="Observation"/>
        <w:numPr>
          <w:ilvl w:val="0"/>
          <w:numId w:val="13"/>
        </w:numPr>
        <w:spacing w:before="120" w:after="0"/>
        <w:ind w:left="1728" w:hanging="1728"/>
      </w:pPr>
      <w:r>
        <w:t xml:space="preserve"> </w:t>
      </w:r>
      <w:r>
        <w:tab/>
      </w:r>
      <w:proofErr w:type="spellStart"/>
      <w:r w:rsidR="00E515A2" w:rsidRPr="0068395C">
        <w:t>gNB</w:t>
      </w:r>
      <w:proofErr w:type="spellEnd"/>
      <w:r w:rsidR="00E515A2" w:rsidRPr="0068395C">
        <w:t xml:space="preserve"> needs to send two paging message</w:t>
      </w:r>
      <w:r>
        <w:t>s</w:t>
      </w:r>
      <w:r w:rsidR="00E515A2" w:rsidRPr="0068395C">
        <w:t xml:space="preserve"> on both of dynamic PO and legacy PO, which will waste paging resource.</w:t>
      </w:r>
    </w:p>
    <w:p w14:paraId="45B44A9A" w14:textId="5A6F5733" w:rsidR="00822478" w:rsidRDefault="00822478" w:rsidP="00822478">
      <w:pPr>
        <w:pStyle w:val="Observation"/>
        <w:numPr>
          <w:ilvl w:val="0"/>
          <w:numId w:val="13"/>
        </w:numPr>
        <w:spacing w:before="120" w:after="0"/>
        <w:ind w:left="1728" w:hanging="1728"/>
      </w:pPr>
      <w:r>
        <w:tab/>
      </w:r>
      <w:r>
        <w:rPr>
          <w:rFonts w:hint="eastAsia"/>
        </w:rPr>
        <w:t>Without UE-based subgrouping capability in CN, the paging could be delayed one paging cycle</w:t>
      </w:r>
      <w:r w:rsidRPr="0068395C">
        <w:t>.</w:t>
      </w:r>
    </w:p>
    <w:p w14:paraId="2A0360B5" w14:textId="5EA1C237" w:rsidR="00DD69D0" w:rsidRPr="00DD69D0" w:rsidRDefault="00DD69D0" w:rsidP="00DD69D0">
      <w:pPr>
        <w:pStyle w:val="Observation"/>
        <w:numPr>
          <w:ilvl w:val="0"/>
          <w:numId w:val="0"/>
        </w:numPr>
        <w:spacing w:before="120" w:after="0"/>
        <w:rPr>
          <w:b w:val="0"/>
          <w:bCs w:val="0"/>
          <w:szCs w:val="20"/>
          <w:u w:val="single"/>
          <w:lang w:val="en-US"/>
        </w:rPr>
      </w:pPr>
      <w:r w:rsidRPr="00DD69D0">
        <w:rPr>
          <w:b w:val="0"/>
          <w:bCs w:val="0"/>
          <w:szCs w:val="20"/>
          <w:u w:val="single"/>
          <w:lang w:val="en-US"/>
        </w:rPr>
        <w:t>LP-WUS mode control </w:t>
      </w:r>
    </w:p>
    <w:p w14:paraId="0470240C" w14:textId="77777777" w:rsidR="00DD69D0" w:rsidRPr="00076879" w:rsidRDefault="00DD69D0" w:rsidP="00DD69D0">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t>RAN2 confirms the working assumption</w:t>
      </w:r>
    </w:p>
    <w:p w14:paraId="5D239615" w14:textId="77777777" w:rsidR="00DD69D0" w:rsidRPr="00076879" w:rsidRDefault="00DD69D0" w:rsidP="00DD69D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b/>
          <w:bCs/>
          <w:szCs w:val="20"/>
          <w:lang w:val="en-GB"/>
        </w:rPr>
      </w:pPr>
      <w:r w:rsidRPr="00076879">
        <w:rPr>
          <w:b/>
          <w:bCs/>
          <w:szCs w:val="20"/>
          <w:lang w:val="en-GB"/>
        </w:rPr>
        <w:t></w:t>
      </w:r>
      <w:r w:rsidRPr="00076879">
        <w:rPr>
          <w:b/>
          <w:bCs/>
          <w:szCs w:val="20"/>
          <w:lang w:val="en-GB"/>
        </w:rPr>
        <w:tab/>
        <w:t>Working assumption (can revisit if R1/R4 reached different conclusions): If the entry/exit conditions are configured, besides MR-based thresholds, LP-WUS monitoring entry condition can also include LR-based thresholds.</w:t>
      </w:r>
    </w:p>
    <w:p w14:paraId="78F98371" w14:textId="77777777" w:rsidR="00BE1F60" w:rsidRPr="00076879" w:rsidRDefault="00BE1F60"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b/>
          <w:bCs/>
          <w:szCs w:val="20"/>
        </w:rPr>
        <w:t>Do not support dedicated LP-WUS monitoring entry/exit condition configuration.</w:t>
      </w:r>
    </w:p>
    <w:p w14:paraId="566E48C2" w14:textId="77777777" w:rsidR="00BE1F60" w:rsidRPr="00076879" w:rsidRDefault="00BE1F60"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t xml:space="preserve">Do not introduce LP-WUS </w:t>
      </w:r>
      <w:r w:rsidRPr="00076879">
        <w:rPr>
          <w:b/>
          <w:bCs/>
          <w:szCs w:val="20"/>
        </w:rPr>
        <w:t>activation</w:t>
      </w:r>
      <w:r w:rsidRPr="00076879">
        <w:rPr>
          <w:rFonts w:hint="eastAsia"/>
          <w:b/>
          <w:bCs/>
          <w:szCs w:val="20"/>
        </w:rPr>
        <w:t xml:space="preserve">/deactivation in dedicated RRC </w:t>
      </w:r>
      <w:r w:rsidRPr="00076879">
        <w:rPr>
          <w:b/>
          <w:bCs/>
          <w:szCs w:val="20"/>
        </w:rPr>
        <w:t>message.</w:t>
      </w:r>
    </w:p>
    <w:p w14:paraId="3E85BA41" w14:textId="77777777" w:rsidR="00BE1F60" w:rsidRPr="00076879" w:rsidRDefault="00BE1F60"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b/>
          <w:bCs/>
          <w:szCs w:val="20"/>
        </w:rPr>
        <w:t xml:space="preserve">Network sends paging indication in both of LP-WUS and PEI if LP-WUS and PEI are supported by both of UE and </w:t>
      </w:r>
      <w:proofErr w:type="spellStart"/>
      <w:r w:rsidRPr="00076879">
        <w:rPr>
          <w:b/>
          <w:bCs/>
          <w:szCs w:val="20"/>
        </w:rPr>
        <w:t>gNB</w:t>
      </w:r>
      <w:proofErr w:type="spellEnd"/>
      <w:r w:rsidRPr="00076879">
        <w:rPr>
          <w:b/>
          <w:bCs/>
          <w:szCs w:val="20"/>
        </w:rPr>
        <w:t>.</w:t>
      </w:r>
    </w:p>
    <w:p w14:paraId="2B471346" w14:textId="77777777" w:rsidR="00BE1F60" w:rsidRPr="00076879" w:rsidRDefault="00BE1F60"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lastRenderedPageBreak/>
        <w:t>Do not introduce indication in SIB to indicate whether UE should skip PEI monitoring.</w:t>
      </w:r>
    </w:p>
    <w:p w14:paraId="1B492917" w14:textId="77777777" w:rsidR="00BE1F60" w:rsidRPr="00AB2132" w:rsidRDefault="00BE1F60"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B2132">
        <w:rPr>
          <w:b/>
          <w:bCs/>
          <w:szCs w:val="20"/>
        </w:rPr>
        <w:t>The configuration of the entry/exit condition of LP-WUS monitoring can be optionally configured to the UE. If absent, it is left to UE implementation to determine whether to enter or exit LP-WUS mode.</w:t>
      </w:r>
    </w:p>
    <w:p w14:paraId="7AB00238" w14:textId="77777777" w:rsidR="00BE1F60" w:rsidRPr="00AB2132" w:rsidRDefault="00BE1F60"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B2132">
        <w:rPr>
          <w:b/>
          <w:bCs/>
          <w:szCs w:val="20"/>
        </w:rPr>
        <w:t>It is up to UE implementation to choose which one is used if both of OFDM-based and OOK-based WUS entry/exit thresholds are configured.</w:t>
      </w:r>
    </w:p>
    <w:p w14:paraId="40BDE6F2" w14:textId="77777777" w:rsidR="00BE1F60" w:rsidRPr="00AB2132" w:rsidRDefault="00BE1F60"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B2132">
        <w:rPr>
          <w:b/>
          <w:bCs/>
          <w:szCs w:val="20"/>
        </w:rPr>
        <w:t>Dynamic PO mechanism is not introduced, and legacy PO mechanism is used in LP-WUS mode.</w:t>
      </w:r>
    </w:p>
    <w:p w14:paraId="7913623D" w14:textId="6BC5DB06" w:rsidR="006F3CE5" w:rsidRPr="003C5E86" w:rsidRDefault="00FB46A8" w:rsidP="006F3CE5">
      <w:pPr>
        <w:pStyle w:val="Observation"/>
        <w:numPr>
          <w:ilvl w:val="0"/>
          <w:numId w:val="0"/>
        </w:numPr>
        <w:spacing w:before="120" w:after="0"/>
        <w:rPr>
          <w:b w:val="0"/>
          <w:bCs w:val="0"/>
          <w:szCs w:val="20"/>
          <w:u w:val="single"/>
          <w:lang w:val="en-US"/>
        </w:rPr>
      </w:pPr>
      <w:r w:rsidRPr="003C5E86">
        <w:rPr>
          <w:b w:val="0"/>
          <w:bCs w:val="0"/>
          <w:szCs w:val="20"/>
          <w:u w:val="single"/>
          <w:lang w:val="en-US"/>
        </w:rPr>
        <w:t>LP-WUS subgrouping</w:t>
      </w:r>
    </w:p>
    <w:p w14:paraId="58D1244E" w14:textId="77777777" w:rsidR="00FB46A8" w:rsidRPr="00AB2132" w:rsidRDefault="00FB46A8"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B2132">
        <w:rPr>
          <w:b/>
          <w:bCs/>
          <w:szCs w:val="20"/>
        </w:rPr>
        <w:t>LP-WUS can be used together with PEI, in which the UE is indicated by LP-WUS can be additionally sub-grouped by PEI.</w:t>
      </w:r>
    </w:p>
    <w:p w14:paraId="11FD38D7" w14:textId="77777777" w:rsidR="00FB46A8" w:rsidRPr="00AB2132" w:rsidRDefault="00FB46A8"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B2132">
        <w:rPr>
          <w:b/>
          <w:bCs/>
          <w:szCs w:val="20"/>
        </w:rPr>
        <w:t>For UE-based subgrouping, the subgroup ID in LP-WUS can be independent with the one in PEI.</w:t>
      </w:r>
    </w:p>
    <w:p w14:paraId="3A7A5B56" w14:textId="77777777" w:rsidR="00FB46A8" w:rsidRPr="00AB2132" w:rsidRDefault="00FB46A8"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B2132">
        <w:rPr>
          <w:b/>
          <w:bCs/>
          <w:szCs w:val="20"/>
        </w:rPr>
        <w:t>It is FFS whether and how UE based subgrouping is enhanced for LP-WUS subgroup ID and PEI subgroup ID.</w:t>
      </w:r>
    </w:p>
    <w:p w14:paraId="38874396" w14:textId="77777777" w:rsidR="00FB46A8" w:rsidRDefault="00FB46A8" w:rsidP="00AB2132">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B2132">
        <w:rPr>
          <w:b/>
          <w:bCs/>
          <w:szCs w:val="20"/>
        </w:rPr>
        <w:t xml:space="preserve">If LP-WUS and PEI are used together, network should configure them with the same type of subgroups. FFS how network ensures that. </w:t>
      </w:r>
    </w:p>
    <w:p w14:paraId="0AEC639A" w14:textId="77777777" w:rsidR="0097337C" w:rsidRPr="003C5E86" w:rsidRDefault="0097337C" w:rsidP="0097337C">
      <w:pPr>
        <w:pStyle w:val="Observation"/>
        <w:numPr>
          <w:ilvl w:val="0"/>
          <w:numId w:val="0"/>
        </w:numPr>
        <w:spacing w:before="120" w:after="0"/>
        <w:rPr>
          <w:b w:val="0"/>
          <w:bCs w:val="0"/>
          <w:szCs w:val="20"/>
          <w:u w:val="single"/>
          <w:lang w:val="en-US"/>
        </w:rPr>
      </w:pPr>
      <w:r w:rsidRPr="003C5E86">
        <w:rPr>
          <w:b w:val="0"/>
          <w:bCs w:val="0"/>
          <w:szCs w:val="20"/>
          <w:u w:val="single"/>
          <w:lang w:val="en-US"/>
        </w:rPr>
        <w:t>LP-WUS DRX cycle and occasion</w:t>
      </w:r>
    </w:p>
    <w:p w14:paraId="29B5D354" w14:textId="77777777" w:rsidR="0097337C" w:rsidRPr="00AB2132" w:rsidRDefault="0097337C" w:rsidP="0097337C">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B2132">
        <w:rPr>
          <w:rFonts w:hint="eastAsia"/>
          <w:b/>
          <w:bCs/>
          <w:szCs w:val="20"/>
        </w:rPr>
        <w:t>LO</w:t>
      </w:r>
      <w:r w:rsidRPr="00AB2132">
        <w:rPr>
          <w:b/>
          <w:bCs/>
          <w:szCs w:val="20"/>
        </w:rPr>
        <w:t xml:space="preserve"> </w:t>
      </w:r>
      <w:r w:rsidRPr="00AB2132">
        <w:rPr>
          <w:rFonts w:hint="eastAsia"/>
          <w:b/>
          <w:bCs/>
          <w:szCs w:val="20"/>
        </w:rPr>
        <w:t>DRX</w:t>
      </w:r>
      <w:r w:rsidRPr="00AB2132">
        <w:rPr>
          <w:b/>
          <w:bCs/>
          <w:szCs w:val="20"/>
        </w:rPr>
        <w:t xml:space="preserve"> cycle for a UE in idle/inactive mode is the same as the PO </w:t>
      </w:r>
      <w:proofErr w:type="spellStart"/>
      <w:r w:rsidRPr="00AB2132">
        <w:rPr>
          <w:b/>
          <w:bCs/>
          <w:szCs w:val="20"/>
        </w:rPr>
        <w:t>iDRX</w:t>
      </w:r>
      <w:proofErr w:type="spellEnd"/>
      <w:r w:rsidRPr="00AB2132">
        <w:rPr>
          <w:b/>
          <w:bCs/>
          <w:szCs w:val="20"/>
        </w:rPr>
        <w:t xml:space="preserve"> cycle.</w:t>
      </w:r>
    </w:p>
    <w:p w14:paraId="3F7902D3" w14:textId="77777777" w:rsidR="0097337C" w:rsidRPr="00AB2132" w:rsidRDefault="0097337C" w:rsidP="0097337C">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B2132">
        <w:rPr>
          <w:b/>
          <w:bCs/>
          <w:szCs w:val="20"/>
        </w:rPr>
        <w:t xml:space="preserve">Support one LO is associated with one paging cycle. </w:t>
      </w:r>
    </w:p>
    <w:p w14:paraId="6778A55F" w14:textId="79B0C412" w:rsidR="00B064B5" w:rsidRPr="00B064B5" w:rsidRDefault="00B064B5" w:rsidP="00B064B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16"/>
          <w:szCs w:val="14"/>
          <w:u w:val="single"/>
        </w:rPr>
      </w:pPr>
      <w:r w:rsidRPr="00B064B5">
        <w:rPr>
          <w:u w:val="single"/>
        </w:rPr>
        <w:t>UE LP-WUS capability reporting</w:t>
      </w:r>
    </w:p>
    <w:p w14:paraId="1E55B36D" w14:textId="53AE6805" w:rsidR="00FB46A8" w:rsidRPr="00480163" w:rsidRDefault="00B064B5" w:rsidP="00480163">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CA7A1A">
        <w:rPr>
          <w:b/>
          <w:bCs/>
        </w:rPr>
        <w:t>UE should indicate supporting CN-assigned and/or UE-based subgrouping with LP-WUS in the REGISTRATION REQUEST message</w:t>
      </w:r>
      <w:r w:rsidR="00480163">
        <w:rPr>
          <w:b/>
          <w:bCs/>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7E1A0AB5" w:rsidR="00EE342A" w:rsidRDefault="00EE342A" w:rsidP="005250DD">
      <w:r w:rsidRPr="00B409CD">
        <w:t xml:space="preserve">[1]    </w:t>
      </w:r>
      <w:r w:rsidR="00BF6679" w:rsidRPr="00BF6679">
        <w:t>RP-234056</w:t>
      </w:r>
      <w:r w:rsidRPr="00B409CD">
        <w:t xml:space="preserve">: </w:t>
      </w:r>
      <w:r w:rsidR="00F40BF5" w:rsidRPr="00F40BF5">
        <w:t>Low-power wake-up signal and receiver for NR (LP-WUS/WUR)</w:t>
      </w:r>
    </w:p>
    <w:p w14:paraId="42A2A45F" w14:textId="77777777" w:rsidR="00163C29" w:rsidRDefault="00163C29" w:rsidP="005250DD"/>
    <w:p w14:paraId="428C96C9" w14:textId="77777777" w:rsidR="00DF46C2" w:rsidRPr="002343E6" w:rsidRDefault="00DF46C2" w:rsidP="007D7866">
      <w:pPr>
        <w:rPr>
          <w:rFonts w:eastAsia="SimSun" w:cs="Arial"/>
          <w:szCs w:val="20"/>
        </w:rPr>
      </w:pPr>
    </w:p>
    <w:p w14:paraId="519DA754" w14:textId="77777777" w:rsidR="00D81B11" w:rsidRDefault="00D81B11" w:rsidP="00EE342A">
      <w:pPr>
        <w:rPr>
          <w:rFonts w:eastAsia="SimSun" w:cs="Arial"/>
          <w:szCs w:val="20"/>
          <w:lang w:val="en-GB"/>
        </w:rPr>
      </w:pPr>
    </w:p>
    <w:p w14:paraId="5E6EDB73" w14:textId="77777777" w:rsidR="00711995" w:rsidRPr="00997C92" w:rsidRDefault="00711995" w:rsidP="00711995">
      <w:pPr>
        <w:pStyle w:val="BodyText"/>
        <w:rPr>
          <w:lang w:val="en-GB"/>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E995D" w14:textId="77777777" w:rsidR="005C0AA3" w:rsidRDefault="005C0AA3">
      <w:r>
        <w:separator/>
      </w:r>
    </w:p>
  </w:endnote>
  <w:endnote w:type="continuationSeparator" w:id="0">
    <w:p w14:paraId="35013844" w14:textId="77777777" w:rsidR="005C0AA3" w:rsidRDefault="005C0AA3">
      <w:r>
        <w:continuationSeparator/>
      </w:r>
    </w:p>
  </w:endnote>
  <w:endnote w:type="continuationNotice" w:id="1">
    <w:p w14:paraId="269A6A97" w14:textId="77777777" w:rsidR="005C0AA3" w:rsidRDefault="005C0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89347" w14:textId="77777777" w:rsidR="005C0AA3" w:rsidRDefault="005C0AA3">
      <w:r>
        <w:separator/>
      </w:r>
    </w:p>
  </w:footnote>
  <w:footnote w:type="continuationSeparator" w:id="0">
    <w:p w14:paraId="6979F2C9" w14:textId="77777777" w:rsidR="005C0AA3" w:rsidRDefault="005C0AA3">
      <w:r>
        <w:continuationSeparator/>
      </w:r>
    </w:p>
  </w:footnote>
  <w:footnote w:type="continuationNotice" w:id="1">
    <w:p w14:paraId="44869B1D" w14:textId="77777777" w:rsidR="005C0AA3" w:rsidRDefault="005C0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B8F7966"/>
    <w:multiLevelType w:val="hybridMultilevel"/>
    <w:tmpl w:val="CEEE195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462535"/>
    <w:multiLevelType w:val="hybridMultilevel"/>
    <w:tmpl w:val="C102032E"/>
    <w:lvl w:ilvl="0" w:tplc="71C27D5C">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4"/>
  </w:num>
  <w:num w:numId="2" w16cid:durableId="1209879814">
    <w:abstractNumId w:val="12"/>
  </w:num>
  <w:num w:numId="3" w16cid:durableId="1635059858">
    <w:abstractNumId w:val="4"/>
  </w:num>
  <w:num w:numId="4" w16cid:durableId="1687170482">
    <w:abstractNumId w:val="6"/>
  </w:num>
  <w:num w:numId="5" w16cid:durableId="1507406491">
    <w:abstractNumId w:val="5"/>
  </w:num>
  <w:num w:numId="6" w16cid:durableId="1705134336">
    <w:abstractNumId w:val="10"/>
  </w:num>
  <w:num w:numId="7" w16cid:durableId="191698743">
    <w:abstractNumId w:val="11"/>
  </w:num>
  <w:num w:numId="8" w16cid:durableId="578909286">
    <w:abstractNumId w:val="9"/>
  </w:num>
  <w:num w:numId="9" w16cid:durableId="1440562524">
    <w:abstractNumId w:val="0"/>
  </w:num>
  <w:num w:numId="10" w16cid:durableId="1938128006">
    <w:abstractNumId w:val="13"/>
  </w:num>
  <w:num w:numId="11" w16cid:durableId="1644961964">
    <w:abstractNumId w:val="3"/>
  </w:num>
  <w:num w:numId="12" w16cid:durableId="1020200350">
    <w:abstractNumId w:val="2"/>
  </w:num>
  <w:num w:numId="13" w16cid:durableId="1145048163">
    <w:abstractNumId w:val="9"/>
    <w:lvlOverride w:ilvl="0">
      <w:startOverride w:val="1"/>
    </w:lvlOverride>
  </w:num>
  <w:num w:numId="14" w16cid:durableId="1323200434">
    <w:abstractNumId w:val="7"/>
  </w:num>
  <w:num w:numId="15" w16cid:durableId="487870161">
    <w:abstractNumId w:val="8"/>
  </w:num>
  <w:num w:numId="16" w16cid:durableId="174999503">
    <w:abstractNumId w:val="9"/>
    <w:lvlOverride w:ilvl="0">
      <w:startOverride w:val="1"/>
    </w:lvlOverride>
  </w:num>
  <w:num w:numId="17" w16cid:durableId="595212135">
    <w:abstractNumId w:val="1"/>
  </w:num>
  <w:num w:numId="18" w16cid:durableId="63336487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AD2"/>
    <w:rsid w:val="00007D4D"/>
    <w:rsid w:val="00007D73"/>
    <w:rsid w:val="00010420"/>
    <w:rsid w:val="0001068D"/>
    <w:rsid w:val="00010791"/>
    <w:rsid w:val="0001080B"/>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2B4"/>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0C5"/>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879"/>
    <w:rsid w:val="00076A2B"/>
    <w:rsid w:val="00076A53"/>
    <w:rsid w:val="00076C31"/>
    <w:rsid w:val="00076E3A"/>
    <w:rsid w:val="00076F35"/>
    <w:rsid w:val="00076F8A"/>
    <w:rsid w:val="000775B8"/>
    <w:rsid w:val="000775EA"/>
    <w:rsid w:val="00077878"/>
    <w:rsid w:val="00077BE5"/>
    <w:rsid w:val="00077C76"/>
    <w:rsid w:val="00077D5A"/>
    <w:rsid w:val="00077DB2"/>
    <w:rsid w:val="00080459"/>
    <w:rsid w:val="000804E1"/>
    <w:rsid w:val="00080855"/>
    <w:rsid w:val="00080AA3"/>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5FBE"/>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979"/>
    <w:rsid w:val="000A6BF8"/>
    <w:rsid w:val="000A719C"/>
    <w:rsid w:val="000A7281"/>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014"/>
    <w:rsid w:val="000C619C"/>
    <w:rsid w:val="000C61DD"/>
    <w:rsid w:val="000C63F6"/>
    <w:rsid w:val="000C65AB"/>
    <w:rsid w:val="000C70FF"/>
    <w:rsid w:val="000C7428"/>
    <w:rsid w:val="000C7718"/>
    <w:rsid w:val="000D0EA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B5F"/>
    <w:rsid w:val="000D4CF9"/>
    <w:rsid w:val="000D52A4"/>
    <w:rsid w:val="000D5391"/>
    <w:rsid w:val="000D5BBB"/>
    <w:rsid w:val="000D5EB0"/>
    <w:rsid w:val="000D60D3"/>
    <w:rsid w:val="000D6312"/>
    <w:rsid w:val="000D6799"/>
    <w:rsid w:val="000D695C"/>
    <w:rsid w:val="000D6A54"/>
    <w:rsid w:val="000D6C88"/>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06"/>
    <w:rsid w:val="00102B86"/>
    <w:rsid w:val="00102BA1"/>
    <w:rsid w:val="00102F05"/>
    <w:rsid w:val="00103160"/>
    <w:rsid w:val="00103253"/>
    <w:rsid w:val="0010329D"/>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851"/>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15"/>
    <w:rsid w:val="001940FB"/>
    <w:rsid w:val="0019423B"/>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6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17B"/>
    <w:rsid w:val="001F339F"/>
    <w:rsid w:val="001F3572"/>
    <w:rsid w:val="001F357C"/>
    <w:rsid w:val="001F380D"/>
    <w:rsid w:val="001F3C10"/>
    <w:rsid w:val="001F3FCA"/>
    <w:rsid w:val="001F47EF"/>
    <w:rsid w:val="001F488D"/>
    <w:rsid w:val="001F4893"/>
    <w:rsid w:val="001F4B5D"/>
    <w:rsid w:val="001F4C7D"/>
    <w:rsid w:val="001F4D40"/>
    <w:rsid w:val="001F586F"/>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FA"/>
    <w:rsid w:val="002179B9"/>
    <w:rsid w:val="002179E1"/>
    <w:rsid w:val="00217AE5"/>
    <w:rsid w:val="00217BD0"/>
    <w:rsid w:val="00220042"/>
    <w:rsid w:val="002208FB"/>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18E"/>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C34"/>
    <w:rsid w:val="00246EE6"/>
    <w:rsid w:val="0024711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8A5"/>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2F4D"/>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5AF"/>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9B3"/>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84F"/>
    <w:rsid w:val="002A4B57"/>
    <w:rsid w:val="002A4CC5"/>
    <w:rsid w:val="002A5032"/>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1D55"/>
    <w:rsid w:val="002B22D7"/>
    <w:rsid w:val="002B2F28"/>
    <w:rsid w:val="002B370D"/>
    <w:rsid w:val="002B39DE"/>
    <w:rsid w:val="002B3BC2"/>
    <w:rsid w:val="002B40B9"/>
    <w:rsid w:val="002B4488"/>
    <w:rsid w:val="002B4529"/>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0D5B"/>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94"/>
    <w:rsid w:val="003220D6"/>
    <w:rsid w:val="003225D3"/>
    <w:rsid w:val="0032261B"/>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58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3FAE"/>
    <w:rsid w:val="00344042"/>
    <w:rsid w:val="0034429B"/>
    <w:rsid w:val="0034429E"/>
    <w:rsid w:val="00344315"/>
    <w:rsid w:val="00344D83"/>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4A"/>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0FBC"/>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AAF"/>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E86"/>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9DD"/>
    <w:rsid w:val="003D19EF"/>
    <w:rsid w:val="003D1AC5"/>
    <w:rsid w:val="003D2022"/>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8A0"/>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C3A"/>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012"/>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B4B"/>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42B"/>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5BB"/>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FC0"/>
    <w:rsid w:val="00477091"/>
    <w:rsid w:val="004771D3"/>
    <w:rsid w:val="00477209"/>
    <w:rsid w:val="004773EF"/>
    <w:rsid w:val="004776D9"/>
    <w:rsid w:val="00477893"/>
    <w:rsid w:val="004778A2"/>
    <w:rsid w:val="00477986"/>
    <w:rsid w:val="004779CD"/>
    <w:rsid w:val="00477AFB"/>
    <w:rsid w:val="00477BF1"/>
    <w:rsid w:val="00477CD6"/>
    <w:rsid w:val="00480163"/>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768"/>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52E"/>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68C"/>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2CA"/>
    <w:rsid w:val="004D436C"/>
    <w:rsid w:val="004D458A"/>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7E6"/>
    <w:rsid w:val="004E5851"/>
    <w:rsid w:val="004E6072"/>
    <w:rsid w:val="004E6648"/>
    <w:rsid w:val="004E6B86"/>
    <w:rsid w:val="004E6C49"/>
    <w:rsid w:val="004E6ED2"/>
    <w:rsid w:val="004E7364"/>
    <w:rsid w:val="004E7A5B"/>
    <w:rsid w:val="004E7B37"/>
    <w:rsid w:val="004E7B7C"/>
    <w:rsid w:val="004E7BF4"/>
    <w:rsid w:val="004E7BFF"/>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586"/>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5ADC"/>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5698"/>
    <w:rsid w:val="00566422"/>
    <w:rsid w:val="00566582"/>
    <w:rsid w:val="005667A4"/>
    <w:rsid w:val="0056688E"/>
    <w:rsid w:val="00566D6D"/>
    <w:rsid w:val="00566EFA"/>
    <w:rsid w:val="00567149"/>
    <w:rsid w:val="0056772B"/>
    <w:rsid w:val="0056785F"/>
    <w:rsid w:val="00567BA3"/>
    <w:rsid w:val="00570408"/>
    <w:rsid w:val="005704F4"/>
    <w:rsid w:val="00570B33"/>
    <w:rsid w:val="00570EFA"/>
    <w:rsid w:val="00571165"/>
    <w:rsid w:val="005712F8"/>
    <w:rsid w:val="00571956"/>
    <w:rsid w:val="00571B57"/>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6D0"/>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597"/>
    <w:rsid w:val="0059164C"/>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0C51"/>
    <w:rsid w:val="005A1085"/>
    <w:rsid w:val="005A12DE"/>
    <w:rsid w:val="005A12E0"/>
    <w:rsid w:val="005A13E5"/>
    <w:rsid w:val="005A17B8"/>
    <w:rsid w:val="005A17C7"/>
    <w:rsid w:val="005A1916"/>
    <w:rsid w:val="005A1C35"/>
    <w:rsid w:val="005A1E8A"/>
    <w:rsid w:val="005A239F"/>
    <w:rsid w:val="005A2423"/>
    <w:rsid w:val="005A259E"/>
    <w:rsid w:val="005A27F0"/>
    <w:rsid w:val="005A34F5"/>
    <w:rsid w:val="005A3C75"/>
    <w:rsid w:val="005A3D56"/>
    <w:rsid w:val="005A3FDA"/>
    <w:rsid w:val="005A452B"/>
    <w:rsid w:val="005A46D5"/>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ACD"/>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D7ECC"/>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FB4"/>
    <w:rsid w:val="005E33A7"/>
    <w:rsid w:val="005E39B6"/>
    <w:rsid w:val="005E3E54"/>
    <w:rsid w:val="005E408A"/>
    <w:rsid w:val="005E436D"/>
    <w:rsid w:val="005E4C97"/>
    <w:rsid w:val="005E4FDA"/>
    <w:rsid w:val="005E5278"/>
    <w:rsid w:val="005E555E"/>
    <w:rsid w:val="005E5A74"/>
    <w:rsid w:val="005E64E5"/>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3FF"/>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C4A"/>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27E72"/>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9E2"/>
    <w:rsid w:val="00633A50"/>
    <w:rsid w:val="00633AA6"/>
    <w:rsid w:val="00633C1C"/>
    <w:rsid w:val="00633E4D"/>
    <w:rsid w:val="00633FE5"/>
    <w:rsid w:val="00634471"/>
    <w:rsid w:val="0063479F"/>
    <w:rsid w:val="00634879"/>
    <w:rsid w:val="0063490B"/>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9BC"/>
    <w:rsid w:val="00663A7C"/>
    <w:rsid w:val="00663B31"/>
    <w:rsid w:val="00663BE1"/>
    <w:rsid w:val="00663BF9"/>
    <w:rsid w:val="00663C11"/>
    <w:rsid w:val="00663CA8"/>
    <w:rsid w:val="00664280"/>
    <w:rsid w:val="0066442C"/>
    <w:rsid w:val="006648BB"/>
    <w:rsid w:val="00664B26"/>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636"/>
    <w:rsid w:val="006960F5"/>
    <w:rsid w:val="006966FB"/>
    <w:rsid w:val="00696A75"/>
    <w:rsid w:val="00696A7C"/>
    <w:rsid w:val="00696C45"/>
    <w:rsid w:val="00696E31"/>
    <w:rsid w:val="00696E53"/>
    <w:rsid w:val="00696EA8"/>
    <w:rsid w:val="00696F45"/>
    <w:rsid w:val="0069712C"/>
    <w:rsid w:val="00697150"/>
    <w:rsid w:val="00697704"/>
    <w:rsid w:val="00697980"/>
    <w:rsid w:val="00697A12"/>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383"/>
    <w:rsid w:val="006A2CA1"/>
    <w:rsid w:val="006A2E0A"/>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A7EFD"/>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8B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92A"/>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19"/>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5"/>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8F7"/>
    <w:rsid w:val="00783AC2"/>
    <w:rsid w:val="00783BF8"/>
    <w:rsid w:val="00783CEC"/>
    <w:rsid w:val="00784361"/>
    <w:rsid w:val="00784463"/>
    <w:rsid w:val="00784790"/>
    <w:rsid w:val="0078546C"/>
    <w:rsid w:val="00785914"/>
    <w:rsid w:val="00785A67"/>
    <w:rsid w:val="007860F3"/>
    <w:rsid w:val="0078631E"/>
    <w:rsid w:val="0078634C"/>
    <w:rsid w:val="007868C0"/>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86"/>
    <w:rsid w:val="007E5772"/>
    <w:rsid w:val="007E57C3"/>
    <w:rsid w:val="007E5B60"/>
    <w:rsid w:val="007E5E18"/>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69"/>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8F2"/>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78"/>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7AD"/>
    <w:rsid w:val="0085392E"/>
    <w:rsid w:val="008553B7"/>
    <w:rsid w:val="0085555B"/>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ACE"/>
    <w:rsid w:val="00861AE6"/>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737"/>
    <w:rsid w:val="00884B69"/>
    <w:rsid w:val="00884B75"/>
    <w:rsid w:val="00884D23"/>
    <w:rsid w:val="00884E2D"/>
    <w:rsid w:val="00884F84"/>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903"/>
    <w:rsid w:val="00887AE4"/>
    <w:rsid w:val="00890094"/>
    <w:rsid w:val="00890253"/>
    <w:rsid w:val="0089056B"/>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BCF"/>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A76"/>
    <w:rsid w:val="008B1B90"/>
    <w:rsid w:val="008B20B2"/>
    <w:rsid w:val="008B2328"/>
    <w:rsid w:val="008B23F8"/>
    <w:rsid w:val="008B269F"/>
    <w:rsid w:val="008B30A7"/>
    <w:rsid w:val="008B3112"/>
    <w:rsid w:val="008B36E9"/>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72"/>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96"/>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AF"/>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84"/>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5AB6"/>
    <w:rsid w:val="0091623E"/>
    <w:rsid w:val="009163F2"/>
    <w:rsid w:val="0091640D"/>
    <w:rsid w:val="00916D91"/>
    <w:rsid w:val="00916E8F"/>
    <w:rsid w:val="00916EF9"/>
    <w:rsid w:val="009171B2"/>
    <w:rsid w:val="00917315"/>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C72"/>
    <w:rsid w:val="00931FA8"/>
    <w:rsid w:val="00931FC8"/>
    <w:rsid w:val="009321E6"/>
    <w:rsid w:val="0093234D"/>
    <w:rsid w:val="009329A6"/>
    <w:rsid w:val="00933568"/>
    <w:rsid w:val="009335CA"/>
    <w:rsid w:val="00933951"/>
    <w:rsid w:val="00933A62"/>
    <w:rsid w:val="00933F97"/>
    <w:rsid w:val="00934643"/>
    <w:rsid w:val="00934780"/>
    <w:rsid w:val="009348A1"/>
    <w:rsid w:val="00934E32"/>
    <w:rsid w:val="00935C3C"/>
    <w:rsid w:val="00935CA8"/>
    <w:rsid w:val="00935FE5"/>
    <w:rsid w:val="009366C5"/>
    <w:rsid w:val="009367F7"/>
    <w:rsid w:val="00936ED8"/>
    <w:rsid w:val="00937091"/>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9CB"/>
    <w:rsid w:val="00972C8C"/>
    <w:rsid w:val="0097302E"/>
    <w:rsid w:val="009732AB"/>
    <w:rsid w:val="0097337C"/>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2F0D"/>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E6E"/>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A7D"/>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9EC"/>
    <w:rsid w:val="009E5B6D"/>
    <w:rsid w:val="009E61B8"/>
    <w:rsid w:val="009E63F5"/>
    <w:rsid w:val="009E66EC"/>
    <w:rsid w:val="009E6902"/>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E6"/>
    <w:rsid w:val="00A2268E"/>
    <w:rsid w:val="00A226BC"/>
    <w:rsid w:val="00A22735"/>
    <w:rsid w:val="00A228CD"/>
    <w:rsid w:val="00A22A81"/>
    <w:rsid w:val="00A23221"/>
    <w:rsid w:val="00A23533"/>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4B0"/>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6A"/>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22"/>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169"/>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709"/>
    <w:rsid w:val="00AB185C"/>
    <w:rsid w:val="00AB1B4D"/>
    <w:rsid w:val="00AB2132"/>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97"/>
    <w:rsid w:val="00AF14D4"/>
    <w:rsid w:val="00AF1519"/>
    <w:rsid w:val="00AF15B8"/>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1DED"/>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B5"/>
    <w:rsid w:val="00B06501"/>
    <w:rsid w:val="00B0681C"/>
    <w:rsid w:val="00B0696B"/>
    <w:rsid w:val="00B069FC"/>
    <w:rsid w:val="00B06BB3"/>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51D"/>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5F5C"/>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C56"/>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142"/>
    <w:rsid w:val="00BC13AE"/>
    <w:rsid w:val="00BC15F4"/>
    <w:rsid w:val="00BC1786"/>
    <w:rsid w:val="00BC1818"/>
    <w:rsid w:val="00BC1A3F"/>
    <w:rsid w:val="00BC1B06"/>
    <w:rsid w:val="00BC1D67"/>
    <w:rsid w:val="00BC1D8A"/>
    <w:rsid w:val="00BC2130"/>
    <w:rsid w:val="00BC2754"/>
    <w:rsid w:val="00BC2CA6"/>
    <w:rsid w:val="00BC35AF"/>
    <w:rsid w:val="00BC3A2F"/>
    <w:rsid w:val="00BC3A82"/>
    <w:rsid w:val="00BC3B18"/>
    <w:rsid w:val="00BC438E"/>
    <w:rsid w:val="00BC492B"/>
    <w:rsid w:val="00BC5046"/>
    <w:rsid w:val="00BC5382"/>
    <w:rsid w:val="00BC576D"/>
    <w:rsid w:val="00BC5796"/>
    <w:rsid w:val="00BC57F9"/>
    <w:rsid w:val="00BC5FAB"/>
    <w:rsid w:val="00BC6047"/>
    <w:rsid w:val="00BC62B8"/>
    <w:rsid w:val="00BC6B9B"/>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299"/>
    <w:rsid w:val="00BD24CB"/>
    <w:rsid w:val="00BD260E"/>
    <w:rsid w:val="00BD30CB"/>
    <w:rsid w:val="00BD31C3"/>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1F60"/>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62"/>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9C8"/>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64B"/>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0FB6"/>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4EF9"/>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A52"/>
    <w:rsid w:val="00C82EAA"/>
    <w:rsid w:val="00C83067"/>
    <w:rsid w:val="00C8323A"/>
    <w:rsid w:val="00C83310"/>
    <w:rsid w:val="00C837BA"/>
    <w:rsid w:val="00C83E5E"/>
    <w:rsid w:val="00C84C3D"/>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37"/>
    <w:rsid w:val="00CA78EF"/>
    <w:rsid w:val="00CA7A1A"/>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9E"/>
    <w:rsid w:val="00CC212F"/>
    <w:rsid w:val="00CC248B"/>
    <w:rsid w:val="00CC25FF"/>
    <w:rsid w:val="00CC2827"/>
    <w:rsid w:val="00CC295D"/>
    <w:rsid w:val="00CC2CC2"/>
    <w:rsid w:val="00CC300D"/>
    <w:rsid w:val="00CC314D"/>
    <w:rsid w:val="00CC31BD"/>
    <w:rsid w:val="00CC34CB"/>
    <w:rsid w:val="00CC3E48"/>
    <w:rsid w:val="00CC3F96"/>
    <w:rsid w:val="00CC3FB5"/>
    <w:rsid w:val="00CC411C"/>
    <w:rsid w:val="00CC4658"/>
    <w:rsid w:val="00CC48A9"/>
    <w:rsid w:val="00CC4DAA"/>
    <w:rsid w:val="00CC53AE"/>
    <w:rsid w:val="00CC5DBB"/>
    <w:rsid w:val="00CC5E0C"/>
    <w:rsid w:val="00CC601C"/>
    <w:rsid w:val="00CC61E2"/>
    <w:rsid w:val="00CC633E"/>
    <w:rsid w:val="00CC65A9"/>
    <w:rsid w:val="00CC6924"/>
    <w:rsid w:val="00CC6A75"/>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C01"/>
    <w:rsid w:val="00CD3C9F"/>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CB8"/>
    <w:rsid w:val="00CE2DD2"/>
    <w:rsid w:val="00CE2E71"/>
    <w:rsid w:val="00CE34DC"/>
    <w:rsid w:val="00CE3621"/>
    <w:rsid w:val="00CE3C2B"/>
    <w:rsid w:val="00CE41B1"/>
    <w:rsid w:val="00CE430A"/>
    <w:rsid w:val="00CE43F4"/>
    <w:rsid w:val="00CE447E"/>
    <w:rsid w:val="00CE449E"/>
    <w:rsid w:val="00CE4CF8"/>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39F"/>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01B"/>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4C7"/>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6F2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482"/>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1"/>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3F8"/>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3A"/>
    <w:rsid w:val="00DB697F"/>
    <w:rsid w:val="00DB6DFD"/>
    <w:rsid w:val="00DB6F28"/>
    <w:rsid w:val="00DB784B"/>
    <w:rsid w:val="00DB78F9"/>
    <w:rsid w:val="00DB7960"/>
    <w:rsid w:val="00DB7A14"/>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20"/>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9D0"/>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BCE"/>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2B6B"/>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8BE"/>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5A2"/>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647"/>
    <w:rsid w:val="00E65C9D"/>
    <w:rsid w:val="00E6627E"/>
    <w:rsid w:val="00E666CC"/>
    <w:rsid w:val="00E66733"/>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01"/>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5A"/>
    <w:rsid w:val="00EC289F"/>
    <w:rsid w:val="00EC2F4D"/>
    <w:rsid w:val="00EC3114"/>
    <w:rsid w:val="00EC3316"/>
    <w:rsid w:val="00EC3A21"/>
    <w:rsid w:val="00EC3ED4"/>
    <w:rsid w:val="00EC4653"/>
    <w:rsid w:val="00EC4799"/>
    <w:rsid w:val="00EC4948"/>
    <w:rsid w:val="00EC4A6C"/>
    <w:rsid w:val="00EC52A4"/>
    <w:rsid w:val="00EC5761"/>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6FF9"/>
    <w:rsid w:val="00ED738E"/>
    <w:rsid w:val="00EE09EB"/>
    <w:rsid w:val="00EE0AEC"/>
    <w:rsid w:val="00EE0BE4"/>
    <w:rsid w:val="00EE0D68"/>
    <w:rsid w:val="00EE0D8D"/>
    <w:rsid w:val="00EE0DD3"/>
    <w:rsid w:val="00EE10A4"/>
    <w:rsid w:val="00EE11AD"/>
    <w:rsid w:val="00EE18EC"/>
    <w:rsid w:val="00EE1D71"/>
    <w:rsid w:val="00EE1EEB"/>
    <w:rsid w:val="00EE2A9E"/>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A8F"/>
    <w:rsid w:val="00EF1D59"/>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8A9"/>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39B"/>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3BD9"/>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DF7"/>
    <w:rsid w:val="00FB234F"/>
    <w:rsid w:val="00FB2785"/>
    <w:rsid w:val="00FB2B91"/>
    <w:rsid w:val="00FB2B99"/>
    <w:rsid w:val="00FB36BB"/>
    <w:rsid w:val="00FB3AE4"/>
    <w:rsid w:val="00FB3DB6"/>
    <w:rsid w:val="00FB3E3F"/>
    <w:rsid w:val="00FB3E76"/>
    <w:rsid w:val="00FB3ED3"/>
    <w:rsid w:val="00FB46A8"/>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172"/>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F0D"/>
    <w:rPr>
      <w:rFonts w:ascii="Calibri" w:eastAsiaTheme="minorEastAsia"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Calibri" w:eastAsia="MS Mincho" w:hAnsi="Calibri" w:cs="Arial"/>
      <w:b/>
      <w:bCs/>
      <w:sz w:val="26"/>
      <w:szCs w:val="26"/>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Calibri" w:hAnsi="Calibri" w:cs="Calibri"/>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ecxmsonormal">
    <w:name w:val="ecxmsonormal"/>
    <w:basedOn w:val="Normal"/>
    <w:pPr>
      <w:spacing w:before="100" w:beforeAutospacing="1" w:after="100" w:afterAutospacing="1"/>
    </w:pPr>
    <w:rPr>
      <w:rFonts w:ascii="SimSun" w:eastAsia="SimSun" w:hAnsi="SimSun" w:cs="SimSun"/>
      <w:sz w:val="24"/>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eastAsia="SimSun"/>
      <w:kern w:val="2"/>
      <w:sz w:val="21"/>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Calibri" w:hAnsi="Calibri"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lang w:val="en-GB"/>
    </w:rPr>
  </w:style>
  <w:style w:type="character" w:customStyle="1" w:styleId="Observation0">
    <w:name w:val="Observation 字符"/>
    <w:basedOn w:val="DefaultParagraphFont"/>
    <w:link w:val="Observation"/>
    <w:rsid w:val="00AA06F2"/>
    <w:rPr>
      <w:rFonts w:ascii="Calibri" w:hAnsi="Calibri" w:cs="Calibri"/>
      <w:b/>
      <w:bCs/>
      <w:sz w:val="22"/>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xproposal">
    <w:name w:val="x_proposal"/>
    <w:basedOn w:val="Normal"/>
    <w:rsid w:val="00CA7A1A"/>
    <w:pPr>
      <w:autoSpaceDE w:val="0"/>
      <w:autoSpaceDN w:val="0"/>
      <w:spacing w:before="100" w:beforeAutospacing="1" w:after="180"/>
      <w:jc w:val="both"/>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377013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33596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2428</Words>
  <Characters>13843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19</cp:revision>
  <cp:lastPrinted>2011-08-03T09:36:00Z</cp:lastPrinted>
  <dcterms:created xsi:type="dcterms:W3CDTF">2024-10-02T15:45:00Z</dcterms:created>
  <dcterms:modified xsi:type="dcterms:W3CDTF">2024-10-04T03:40:00Z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